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426023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BB4028">
        <w:rPr>
          <w:bCs/>
          <w:noProof w:val="0"/>
          <w:sz w:val="24"/>
          <w:szCs w:val="24"/>
        </w:rPr>
        <w:t>8117</w:t>
      </w:r>
    </w:p>
    <w:p w14:paraId="11776FA6" w14:textId="07E511D9"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7B00E7">
        <w:rPr>
          <w:rFonts w:hint="eastAsia"/>
          <w:bCs/>
          <w:sz w:val="24"/>
          <w:szCs w:val="24"/>
          <w:lang w:eastAsia="zh-CN"/>
        </w:rPr>
        <w:t>16</w:t>
      </w:r>
      <w:r w:rsidR="006E1057" w:rsidRPr="006E1057">
        <w:rPr>
          <w:bCs/>
          <w:sz w:val="24"/>
          <w:szCs w:val="24"/>
          <w:lang w:eastAsia="zh-CN"/>
        </w:rPr>
        <w:t xml:space="preserve"> – </w:t>
      </w:r>
      <w:r w:rsidR="00986B60">
        <w:rPr>
          <w:rFonts w:hint="eastAsia"/>
          <w:bCs/>
          <w:sz w:val="24"/>
          <w:szCs w:val="24"/>
          <w:lang w:eastAsia="zh-CN"/>
        </w:rPr>
        <w:t>27</w:t>
      </w:r>
      <w:r w:rsidR="006E1057" w:rsidRPr="006E1057">
        <w:rPr>
          <w:bCs/>
          <w:sz w:val="24"/>
          <w:szCs w:val="24"/>
          <w:lang w:eastAsia="zh-CN"/>
        </w:rPr>
        <w:t xml:space="preserve"> </w:t>
      </w:r>
      <w:r w:rsidR="00B606E6">
        <w:rPr>
          <w:bCs/>
          <w:sz w:val="24"/>
          <w:szCs w:val="24"/>
          <w:lang w:eastAsia="zh-CN"/>
        </w:rPr>
        <w:t>August</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3E29DB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4D90">
        <w:rPr>
          <w:rFonts w:cs="Arial"/>
          <w:b/>
          <w:bCs/>
          <w:sz w:val="24"/>
        </w:rPr>
        <w:t>9</w:t>
      </w:r>
      <w:r>
        <w:rPr>
          <w:rFonts w:cs="Arial"/>
          <w:b/>
          <w:bCs/>
          <w:sz w:val="24"/>
          <w:lang w:eastAsia="ja-JP"/>
        </w:rPr>
        <w:t>.</w:t>
      </w:r>
      <w:r w:rsidR="00E34D90">
        <w:rPr>
          <w:rFonts w:cs="Arial"/>
          <w:b/>
          <w:bCs/>
          <w:sz w:val="24"/>
          <w:lang w:eastAsia="ja-JP"/>
        </w:rPr>
        <w:t>2</w:t>
      </w:r>
      <w:r>
        <w:rPr>
          <w:rFonts w:cs="Arial"/>
          <w:b/>
          <w:bCs/>
          <w:sz w:val="24"/>
          <w:lang w:eastAsia="ja-JP"/>
        </w:rPr>
        <w:t>.</w:t>
      </w:r>
      <w:r w:rsidR="00564937">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DEA06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7145">
        <w:rPr>
          <w:rFonts w:ascii="Arial" w:hAnsi="Arial" w:cs="Arial"/>
          <w:b/>
          <w:bCs/>
          <w:sz w:val="24"/>
        </w:rPr>
        <w:t xml:space="preserve">Discussion on </w:t>
      </w:r>
      <w:r w:rsidR="00564937">
        <w:rPr>
          <w:rFonts w:ascii="Arial" w:hAnsi="Arial" w:cs="Arial"/>
          <w:b/>
          <w:bCs/>
          <w:sz w:val="24"/>
        </w:rPr>
        <w:t>User Plane impact for IoT NTN</w:t>
      </w:r>
    </w:p>
    <w:p w14:paraId="1F147C23" w14:textId="11111A3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A7145" w:rsidRPr="000A7145">
        <w:rPr>
          <w:rFonts w:ascii="Arial" w:hAnsi="Arial" w:cs="Arial"/>
          <w:b/>
          <w:bCs/>
          <w:sz w:val="24"/>
        </w:rPr>
        <w:t>LTE_NBIOT_eMTC_NTN</w:t>
      </w:r>
      <w:proofErr w:type="spellEnd"/>
      <w:r w:rsidRPr="00112F1A">
        <w:rPr>
          <w:rFonts w:ascii="Arial" w:hAnsi="Arial" w:cs="Arial"/>
          <w:b/>
          <w:bCs/>
          <w:sz w:val="24"/>
        </w:rPr>
        <w:t xml:space="preserve"> </w:t>
      </w:r>
      <w:r>
        <w:rPr>
          <w:rFonts w:ascii="Arial" w:hAnsi="Arial" w:cs="Arial"/>
          <w:b/>
          <w:bCs/>
          <w:sz w:val="24"/>
        </w:rPr>
        <w:t xml:space="preserve">- Release </w:t>
      </w:r>
      <w:r w:rsidR="000A714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1302ACA4" w:rsidR="00A209D6" w:rsidRDefault="00DE2C4A" w:rsidP="00A209D6">
      <w:r>
        <w:t xml:space="preserve">In RAN#92e, a work item on </w:t>
      </w:r>
      <w:r w:rsidR="00F53320">
        <w:t>NB-IoT/</w:t>
      </w:r>
      <w:proofErr w:type="spellStart"/>
      <w:r w:rsidR="00F53320">
        <w:t>eMTC</w:t>
      </w:r>
      <w:proofErr w:type="spellEnd"/>
      <w:r w:rsidR="00F53320">
        <w:t xml:space="preserve"> over NTN </w:t>
      </w:r>
      <w:r>
        <w:t>was approved with following objectives in</w:t>
      </w:r>
      <w:r w:rsidR="00F53320">
        <w:t xml:space="preserve"> WID </w:t>
      </w:r>
      <w:r w:rsidR="00677A9C">
        <w:t>[1]</w:t>
      </w:r>
      <w:r>
        <w:t>:</w:t>
      </w:r>
    </w:p>
    <w:tbl>
      <w:tblPr>
        <w:tblStyle w:val="TableGrid"/>
        <w:tblW w:w="0" w:type="auto"/>
        <w:tblInd w:w="988" w:type="dxa"/>
        <w:tblLook w:val="04A0" w:firstRow="1" w:lastRow="0" w:firstColumn="1" w:lastColumn="0" w:noHBand="0" w:noVBand="1"/>
      </w:tblPr>
      <w:tblGrid>
        <w:gridCol w:w="8643"/>
      </w:tblGrid>
      <w:tr w:rsidR="00F53320" w14:paraId="1D8A9F0B" w14:textId="77777777" w:rsidTr="00F53320">
        <w:tc>
          <w:tcPr>
            <w:tcW w:w="8643" w:type="dxa"/>
          </w:tcPr>
          <w:p w14:paraId="2563E571" w14:textId="77777777" w:rsidR="00DE2C4A" w:rsidRDefault="00DE2C4A" w:rsidP="00DE2C4A">
            <w:r>
              <w:t>A</w:t>
            </w:r>
            <w:r w:rsidRPr="005B1FAC">
              <w:t>ll cellular IoT features specified up to Rel-16 are supported for IoT NTN unless problems are found.</w:t>
            </w:r>
          </w:p>
          <w:p w14:paraId="0465F180" w14:textId="77777777" w:rsidR="00DE2C4A" w:rsidRPr="00A45F9D" w:rsidRDefault="00DE2C4A" w:rsidP="00DE2C4A">
            <w:r w:rsidRPr="00A45F9D">
              <w:t xml:space="preserve">Specify the following enhancements re-using </w:t>
            </w:r>
            <w:proofErr w:type="spellStart"/>
            <w:r w:rsidRPr="00A45F9D">
              <w:t>NR_NTN_Solutions</w:t>
            </w:r>
            <w:proofErr w:type="spellEnd"/>
            <w:r w:rsidRPr="00A45F9D">
              <w:t xml:space="preserve"> WI agreements as a baseline, according to Section 8 in TR 36.763:</w:t>
            </w:r>
          </w:p>
          <w:p w14:paraId="55EE7FFC" w14:textId="77777777" w:rsidR="00DE2C4A" w:rsidRDefault="00DE2C4A" w:rsidP="00DE2C4A">
            <w:pPr>
              <w:pStyle w:val="B1"/>
            </w:pPr>
            <w:r>
              <w:t>-</w:t>
            </w:r>
            <w:r>
              <w:tab/>
              <w:t>User Plane:</w:t>
            </w:r>
          </w:p>
          <w:p w14:paraId="39B0C123" w14:textId="77777777" w:rsidR="00DE2C4A" w:rsidRPr="004D03A0" w:rsidRDefault="00DE2C4A" w:rsidP="00DE2C4A">
            <w:pPr>
              <w:pStyle w:val="B2"/>
            </w:pPr>
            <w:r>
              <w:t>-</w:t>
            </w:r>
            <w:r>
              <w:tab/>
            </w:r>
            <w:r w:rsidRPr="004D03A0">
              <w:t xml:space="preserve">Enhancements to </w:t>
            </w:r>
            <w:proofErr w:type="spellStart"/>
            <w:r w:rsidRPr="004D03A0">
              <w:t>ra-ResponseWindow</w:t>
            </w:r>
            <w:r>
              <w:t>Size</w:t>
            </w:r>
            <w:proofErr w:type="spellEnd"/>
            <w:r w:rsidRPr="004D03A0">
              <w:t>, mac-</w:t>
            </w:r>
            <w:proofErr w:type="spellStart"/>
            <w:r w:rsidRPr="004D03A0">
              <w:t>ContentionResolutionTimer</w:t>
            </w:r>
            <w:proofErr w:type="spellEnd"/>
            <w:r w:rsidRPr="004D03A0">
              <w:t xml:space="preserve">, HARQ RTT timer, UL HARQ RTT timer, and </w:t>
            </w:r>
            <w:proofErr w:type="spellStart"/>
            <w:r w:rsidRPr="004D03A0">
              <w:t>sr-ProhibitTimer</w:t>
            </w:r>
            <w:proofErr w:type="spellEnd"/>
            <w:r w:rsidRPr="004D03A0">
              <w:t xml:space="preserve">. </w:t>
            </w:r>
          </w:p>
          <w:p w14:paraId="2CB7AD93" w14:textId="1592FF79" w:rsidR="00F53320" w:rsidRPr="00F53320" w:rsidRDefault="00DE2C4A" w:rsidP="00DE2C4A">
            <w:pPr>
              <w:pStyle w:val="B2"/>
            </w:pPr>
            <w:r>
              <w:t>-</w:t>
            </w:r>
            <w:r>
              <w:tab/>
            </w:r>
            <w:r w:rsidRPr="004D03A0">
              <w:t xml:space="preserve">Enhancements to RLC t-Reordering timer. </w:t>
            </w:r>
          </w:p>
        </w:tc>
      </w:tr>
    </w:tbl>
    <w:p w14:paraId="42B3095E" w14:textId="77777777" w:rsidR="00F53320" w:rsidRPr="00F53320" w:rsidRDefault="00F53320" w:rsidP="00A209D6">
      <w:pPr>
        <w:rPr>
          <w:sz w:val="2"/>
          <w:szCs w:val="2"/>
        </w:rPr>
      </w:pPr>
    </w:p>
    <w:p w14:paraId="31EC6E66" w14:textId="2AAFF0F4" w:rsidR="007F2E08" w:rsidRDefault="00F53320" w:rsidP="00A209D6">
      <w:r>
        <w:t>In this contribution, we discuss</w:t>
      </w:r>
      <w:r w:rsidR="006E090D">
        <w:t xml:space="preserve"> enhancements </w:t>
      </w:r>
      <w:r w:rsidR="00C12969">
        <w:t>to</w:t>
      </w:r>
      <w:r w:rsidR="00DE2C4A">
        <w:t xml:space="preserve"> the MAC timers and adaptations to support existing </w:t>
      </w:r>
      <w:r w:rsidR="0063352F">
        <w:t xml:space="preserve">UP </w:t>
      </w:r>
      <w:r w:rsidR="00DE2C4A">
        <w:t>features from RAN2 point of view to support NB-IoT/</w:t>
      </w:r>
      <w:proofErr w:type="spellStart"/>
      <w:r w:rsidR="00DE2C4A">
        <w:t>eMTC</w:t>
      </w:r>
      <w:proofErr w:type="spellEnd"/>
      <w:r w:rsidR="00DE2C4A">
        <w:t xml:space="preserve"> over NTN</w:t>
      </w:r>
      <w:r w:rsidR="006E090D">
        <w:t>.</w:t>
      </w:r>
    </w:p>
    <w:p w14:paraId="4F547731" w14:textId="1B6A7794" w:rsidR="00A209D6" w:rsidRPr="006E13D1" w:rsidRDefault="00A209D6" w:rsidP="00B7538C">
      <w:pPr>
        <w:pStyle w:val="Heading1"/>
      </w:pPr>
      <w:r w:rsidRPr="006E13D1">
        <w:t>2</w:t>
      </w:r>
      <w:r w:rsidRPr="006E13D1">
        <w:tab/>
      </w:r>
      <w:r w:rsidR="006E090D">
        <w:t>Discussion</w:t>
      </w:r>
    </w:p>
    <w:p w14:paraId="7BB26B80" w14:textId="5011EFD0" w:rsidR="00C320F4" w:rsidRDefault="008519AD" w:rsidP="008519AD">
      <w:pPr>
        <w:pStyle w:val="Heading2"/>
      </w:pPr>
      <w:r>
        <w:t>2</w:t>
      </w:r>
      <w:r w:rsidRPr="006E13D1">
        <w:t>.</w:t>
      </w:r>
      <w:r w:rsidR="001967EF">
        <w:t>1</w:t>
      </w:r>
      <w:r w:rsidRPr="006E13D1">
        <w:tab/>
      </w:r>
      <w:r w:rsidR="00572D04">
        <w:rPr>
          <w:lang w:eastAsia="zh-CN"/>
        </w:rPr>
        <w:t xml:space="preserve">Aspects related to </w:t>
      </w:r>
      <w:r w:rsidR="00D55097">
        <w:rPr>
          <w:lang w:eastAsia="zh-CN"/>
        </w:rPr>
        <w:t xml:space="preserve">UP </w:t>
      </w:r>
      <w:r w:rsidR="00572D04">
        <w:rPr>
          <w:lang w:eastAsia="zh-CN"/>
        </w:rPr>
        <w:t>timers</w:t>
      </w:r>
    </w:p>
    <w:p w14:paraId="7EEB625F" w14:textId="2343152A" w:rsidR="001967EF" w:rsidRDefault="001967EF" w:rsidP="001967EF">
      <w:r>
        <w:t xml:space="preserve">Due to high </w:t>
      </w:r>
      <w:r w:rsidR="00DB7CBD">
        <w:t>RTD</w:t>
      </w:r>
      <w:r>
        <w:t xml:space="preserve"> in NTN, e</w:t>
      </w:r>
      <w:r w:rsidRPr="00677A9C">
        <w:t xml:space="preserve">nhancements to random access (RA) response window and </w:t>
      </w:r>
      <w:r w:rsidR="00397172">
        <w:t>RA</w:t>
      </w:r>
      <w:r w:rsidRPr="00677A9C">
        <w:t xml:space="preserve"> contention resolution</w:t>
      </w:r>
      <w:r w:rsidR="00397172">
        <w:t xml:space="preserve"> timer</w:t>
      </w:r>
      <w:r>
        <w:t xml:space="preserve"> was agreed in study item. </w:t>
      </w:r>
      <w:proofErr w:type="gramStart"/>
      <w:r>
        <w:t>Similar to</w:t>
      </w:r>
      <w:proofErr w:type="gramEnd"/>
      <w:r>
        <w:t xml:space="preserve"> NR NTN, RAN2 agreed to introduce an offset to delay the start of the </w:t>
      </w:r>
      <w:proofErr w:type="spellStart"/>
      <w:r w:rsidRPr="00677A9C">
        <w:rPr>
          <w:i/>
          <w:iCs/>
        </w:rPr>
        <w:t>ra-ResponseWindowSize</w:t>
      </w:r>
      <w:proofErr w:type="spellEnd"/>
      <w:r w:rsidRPr="00677A9C">
        <w:t xml:space="preserve"> and </w:t>
      </w:r>
      <w:r w:rsidRPr="00677A9C">
        <w:rPr>
          <w:i/>
          <w:iCs/>
        </w:rPr>
        <w:t>mac-</w:t>
      </w:r>
      <w:proofErr w:type="spellStart"/>
      <w:r w:rsidRPr="00677A9C">
        <w:rPr>
          <w:i/>
          <w:iCs/>
        </w:rPr>
        <w:t>ContentionResolutionTimer</w:t>
      </w:r>
      <w:proofErr w:type="spellEnd"/>
      <w:r>
        <w:rPr>
          <w:i/>
          <w:iCs/>
        </w:rPr>
        <w:t xml:space="preserve"> </w:t>
      </w:r>
      <w:r>
        <w:t>for</w:t>
      </w:r>
      <w:r w:rsidRPr="00227B42">
        <w:t xml:space="preserve"> IoT NTN</w:t>
      </w:r>
      <w:r>
        <w:t xml:space="preserve">. </w:t>
      </w:r>
      <w:r w:rsidRPr="00227B42">
        <w:t xml:space="preserve">RAN2 </w:t>
      </w:r>
      <w:r w:rsidR="00553EC2">
        <w:t xml:space="preserve">also </w:t>
      </w:r>
      <w:r w:rsidRPr="00227B42">
        <w:t>assume</w:t>
      </w:r>
      <w:r>
        <w:t>d</w:t>
      </w:r>
      <w:r w:rsidRPr="00227B42">
        <w:t xml:space="preserve"> that the design can follow NR NTN agreements as baseline.</w:t>
      </w:r>
    </w:p>
    <w:p w14:paraId="2729CE8C" w14:textId="20290A75" w:rsidR="001967EF" w:rsidRDefault="003E06DD" w:rsidP="001967EF">
      <w:r>
        <w:t xml:space="preserve">In </w:t>
      </w:r>
      <w:r w:rsidR="001967EF">
        <w:t>NR NTN, RAN1-105e agreed the start of RA response window is delayed by the estimate of UE-</w:t>
      </w:r>
      <w:proofErr w:type="spellStart"/>
      <w:r w:rsidR="001967EF">
        <w:t>gNB</w:t>
      </w:r>
      <w:proofErr w:type="spellEnd"/>
      <w:r w:rsidR="001967EF">
        <w:t xml:space="preserve"> RTT, where the estimate of UE-</w:t>
      </w:r>
      <w:proofErr w:type="spellStart"/>
      <w:r w:rsidR="001967EF">
        <w:t>gNB</w:t>
      </w:r>
      <w:proofErr w:type="spellEnd"/>
      <w:r w:rsidR="001967EF">
        <w:t xml:space="preserve"> RTT is equal to the sum of UE’s TA and </w:t>
      </w:r>
      <w:proofErr w:type="spellStart"/>
      <w:r w:rsidR="001967EF">
        <w:t>K_mac</w:t>
      </w:r>
      <w:proofErr w:type="spellEnd"/>
      <w:r w:rsidR="001967EF">
        <w:t>.</w:t>
      </w:r>
    </w:p>
    <w:tbl>
      <w:tblPr>
        <w:tblStyle w:val="TableGrid"/>
        <w:tblW w:w="0" w:type="auto"/>
        <w:tblInd w:w="846" w:type="dxa"/>
        <w:tblLook w:val="04A0" w:firstRow="1" w:lastRow="0" w:firstColumn="1" w:lastColumn="0" w:noHBand="0" w:noVBand="1"/>
      </w:tblPr>
      <w:tblGrid>
        <w:gridCol w:w="8785"/>
      </w:tblGrid>
      <w:tr w:rsidR="001967EF" w14:paraId="4FFF0128" w14:textId="77777777" w:rsidTr="006C4745">
        <w:tc>
          <w:tcPr>
            <w:tcW w:w="8785" w:type="dxa"/>
          </w:tcPr>
          <w:p w14:paraId="09E5AA67" w14:textId="77777777" w:rsidR="001967EF" w:rsidRPr="00D733E3" w:rsidRDefault="001967EF" w:rsidP="006C4745">
            <w:pPr>
              <w:rPr>
                <w:b/>
                <w:bCs/>
                <w:lang w:eastAsia="x-none"/>
              </w:rPr>
            </w:pPr>
            <w:r w:rsidRPr="00D733E3">
              <w:rPr>
                <w:b/>
                <w:bCs/>
                <w:lang w:eastAsia="x-none"/>
              </w:rPr>
              <w:t>RAN1#105e NR NTN Agreement:</w:t>
            </w:r>
          </w:p>
          <w:p w14:paraId="4AC6E737" w14:textId="77777777" w:rsidR="001967EF" w:rsidRPr="006D3B23" w:rsidRDefault="001967EF" w:rsidP="006C4745">
            <w:pPr>
              <w:pStyle w:val="BodyText"/>
              <w:rPr>
                <w:rFonts w:ascii="Times New Roman" w:hAnsi="Times New Roman" w:cs="Times New Roman"/>
              </w:rPr>
            </w:pPr>
            <w:r w:rsidRPr="00D733E3">
              <w:rPr>
                <w:rFonts w:ascii="Times New Roman" w:hAnsi="Times New Roman" w:cs="Times New Roman"/>
              </w:rPr>
              <w:t>The starts of ra-</w:t>
            </w:r>
            <w:proofErr w:type="spellStart"/>
            <w:r w:rsidRPr="00D733E3">
              <w:rPr>
                <w:rFonts w:ascii="Times New Roman" w:hAnsi="Times New Roman" w:cs="Times New Roman"/>
              </w:rPr>
              <w:t>ResponseWindow</w:t>
            </w:r>
            <w:proofErr w:type="spellEnd"/>
            <w:r w:rsidRPr="00D733E3">
              <w:rPr>
                <w:rFonts w:ascii="Times New Roman" w:hAnsi="Times New Roman" w:cs="Times New Roman"/>
              </w:rPr>
              <w:t xml:space="preserve"> and </w:t>
            </w:r>
            <w:proofErr w:type="spellStart"/>
            <w:r w:rsidRPr="00D733E3">
              <w:rPr>
                <w:rFonts w:ascii="Times New Roman" w:hAnsi="Times New Roman" w:cs="Times New Roman"/>
              </w:rPr>
              <w:t>msgB-ResponseWindow</w:t>
            </w:r>
            <w:proofErr w:type="spellEnd"/>
            <w:r w:rsidRPr="00D733E3">
              <w:rPr>
                <w:rFonts w:ascii="Times New Roman" w:hAnsi="Times New Roman" w:cs="Times New Roman"/>
              </w:rPr>
              <w:t xml:space="preserve"> are delayed by an estimate of UE-</w:t>
            </w:r>
            <w:proofErr w:type="spellStart"/>
            <w:r w:rsidRPr="00D733E3">
              <w:rPr>
                <w:rFonts w:ascii="Times New Roman" w:hAnsi="Times New Roman" w:cs="Times New Roman"/>
              </w:rPr>
              <w:t>gNB</w:t>
            </w:r>
            <w:proofErr w:type="spellEnd"/>
            <w:r w:rsidRPr="00D733E3">
              <w:rPr>
                <w:rFonts w:ascii="Times New Roman" w:hAnsi="Times New Roman" w:cs="Times New Roman"/>
              </w:rPr>
              <w:t xml:space="preserve"> RTT.</w:t>
            </w:r>
            <w:r w:rsidRPr="006D3B23">
              <w:rPr>
                <w:rFonts w:ascii="Times New Roman" w:hAnsi="Times New Roman" w:cs="Times New Roman"/>
              </w:rPr>
              <w:t xml:space="preserve"> </w:t>
            </w:r>
          </w:p>
          <w:p w14:paraId="4BA112DB" w14:textId="77777777" w:rsidR="001967EF" w:rsidRPr="006D3B23" w:rsidRDefault="001967EF" w:rsidP="001967EF">
            <w:pPr>
              <w:pStyle w:val="BodyText"/>
              <w:numPr>
                <w:ilvl w:val="0"/>
                <w:numId w:val="14"/>
              </w:numPr>
              <w:tabs>
                <w:tab w:val="clear" w:pos="720"/>
                <w:tab w:val="num" w:pos="1287"/>
              </w:tabs>
              <w:spacing w:line="252" w:lineRule="auto"/>
              <w:rPr>
                <w:rFonts w:ascii="Times New Roman" w:eastAsia="Times New Roman" w:hAnsi="Times New Roman" w:cs="Times New Roman"/>
              </w:rPr>
            </w:pPr>
            <w:r w:rsidRPr="006D3B23">
              <w:rPr>
                <w:rFonts w:ascii="Times New Roman" w:eastAsia="Times New Roman" w:hAnsi="Times New Roman" w:cs="Times New Roman"/>
                <w:lang w:eastAsia="ko-KR"/>
              </w:rPr>
              <w:t>The estimate of UE-</w:t>
            </w:r>
            <w:proofErr w:type="spellStart"/>
            <w:r w:rsidRPr="006D3B23">
              <w:rPr>
                <w:rFonts w:ascii="Times New Roman" w:eastAsia="Times New Roman" w:hAnsi="Times New Roman" w:cs="Times New Roman"/>
                <w:lang w:eastAsia="ko-KR"/>
              </w:rPr>
              <w:t>gNB</w:t>
            </w:r>
            <w:proofErr w:type="spellEnd"/>
            <w:r w:rsidRPr="006D3B23">
              <w:rPr>
                <w:rFonts w:ascii="Times New Roman" w:eastAsia="Times New Roman" w:hAnsi="Times New Roman" w:cs="Times New Roman"/>
                <w:lang w:eastAsia="ko-KR"/>
              </w:rPr>
              <w:t xml:space="preserve"> RTT is equal to the sum of UE’s TA and </w:t>
            </w:r>
            <w:proofErr w:type="spellStart"/>
            <w:r w:rsidRPr="006D3B23">
              <w:rPr>
                <w:rFonts w:ascii="Times New Roman" w:eastAsia="Times New Roman" w:hAnsi="Times New Roman" w:cs="Times New Roman"/>
                <w:lang w:eastAsia="ko-KR"/>
              </w:rPr>
              <w:t>K_mac</w:t>
            </w:r>
            <w:proofErr w:type="spellEnd"/>
            <w:r w:rsidRPr="006D3B23">
              <w:rPr>
                <w:rFonts w:ascii="Times New Roman" w:eastAsia="Times New Roman" w:hAnsi="Times New Roman" w:cs="Times New Roman"/>
                <w:lang w:eastAsia="ko-KR"/>
              </w:rPr>
              <w:t>.</w:t>
            </w:r>
          </w:p>
          <w:p w14:paraId="7D5D2848" w14:textId="77777777" w:rsidR="001967EF" w:rsidRPr="006D3B23" w:rsidRDefault="001967EF" w:rsidP="006C4745">
            <w:r w:rsidRPr="006D3B23">
              <w:t xml:space="preserve">Note 1: The UE’s TA is based on the RAN1#104bis-e agreement on Timing Advance applied by an NR NTN UE given </w:t>
            </w:r>
            <w:r w:rsidRPr="00ED3585">
              <w:t>by  </w:t>
            </w:r>
            <w:r w:rsidRPr="00ED3585">
              <w:fldChar w:fldCharType="begin"/>
            </w:r>
            <w:r w:rsidRPr="00ED3585">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D3585">
              <w:instrText xml:space="preserve"> </w:instrText>
            </w:r>
            <w:r w:rsidRPr="00ED3585">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D3585">
              <w:fldChar w:fldCharType="end"/>
            </w:r>
            <w:r w:rsidRPr="00ED3585">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D3585">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D3585">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ED3585">
              <w:t xml:space="preserve"> can be further discussed.</w:t>
            </w:r>
          </w:p>
          <w:p w14:paraId="79DF525B" w14:textId="77777777" w:rsidR="001967EF" w:rsidRPr="006D3B23" w:rsidRDefault="001967EF" w:rsidP="006C4745">
            <w:pPr>
              <w:rPr>
                <w:lang w:val="de-DE"/>
              </w:rPr>
            </w:pPr>
            <w:r w:rsidRPr="006D3B23">
              <w:rPr>
                <w:lang w:val="de-DE"/>
              </w:rPr>
              <w:t xml:space="preserve">Note 2: </w:t>
            </w:r>
            <w:proofErr w:type="spellStart"/>
            <w:r w:rsidRPr="006D3B23">
              <w:rPr>
                <w:lang w:val="de-DE"/>
              </w:rPr>
              <w:t>According</w:t>
            </w:r>
            <w:proofErr w:type="spellEnd"/>
            <w:r w:rsidRPr="006D3B23">
              <w:rPr>
                <w:lang w:val="de-DE"/>
              </w:rPr>
              <w:t xml:space="preserve"> </w:t>
            </w:r>
            <w:proofErr w:type="spellStart"/>
            <w:r w:rsidRPr="006D3B23">
              <w:rPr>
                <w:lang w:val="de-DE"/>
              </w:rPr>
              <w:t>to</w:t>
            </w:r>
            <w:proofErr w:type="spellEnd"/>
            <w:r w:rsidRPr="006D3B23">
              <w:rPr>
                <w:lang w:val="de-DE"/>
              </w:rPr>
              <w:t xml:space="preserve"> </w:t>
            </w:r>
            <w:proofErr w:type="spellStart"/>
            <w:r w:rsidRPr="006D3B23">
              <w:rPr>
                <w:lang w:val="de-DE"/>
              </w:rPr>
              <w:t>the</w:t>
            </w:r>
            <w:proofErr w:type="spellEnd"/>
            <w:r w:rsidRPr="006D3B23">
              <w:rPr>
                <w:lang w:val="de-DE"/>
              </w:rPr>
              <w:t xml:space="preserve"> </w:t>
            </w:r>
            <w:r w:rsidRPr="006D3B23">
              <w:t xml:space="preserve">RAN1#104bis-e agreement: </w:t>
            </w:r>
            <w:r w:rsidRPr="006D3B23">
              <w:rPr>
                <w:lang w:eastAsia="x-none"/>
              </w:rPr>
              <w:t xml:space="preserve">When UE is not provided by network with a </w:t>
            </w:r>
            <w:proofErr w:type="spellStart"/>
            <w:r w:rsidRPr="006D3B23">
              <w:rPr>
                <w:lang w:eastAsia="x-none"/>
              </w:rPr>
              <w:t>K_mac</w:t>
            </w:r>
            <w:proofErr w:type="spellEnd"/>
            <w:r w:rsidRPr="006D3B23">
              <w:rPr>
                <w:lang w:eastAsia="x-none"/>
              </w:rPr>
              <w:t xml:space="preserve"> value, UE assumes </w:t>
            </w:r>
            <w:proofErr w:type="spellStart"/>
            <w:r w:rsidRPr="006D3B23">
              <w:rPr>
                <w:lang w:eastAsia="x-none"/>
              </w:rPr>
              <w:t>K_mac</w:t>
            </w:r>
            <w:proofErr w:type="spellEnd"/>
            <w:r w:rsidRPr="006D3B23">
              <w:rPr>
                <w:lang w:eastAsia="x-none"/>
              </w:rPr>
              <w:t xml:space="preserve"> = 0.</w:t>
            </w:r>
          </w:p>
          <w:p w14:paraId="0767652C" w14:textId="77777777" w:rsidR="001967EF" w:rsidRPr="006D3B23" w:rsidRDefault="001967EF" w:rsidP="006C4745">
            <w:pPr>
              <w:rPr>
                <w:lang w:val="de-DE"/>
              </w:rPr>
            </w:pPr>
            <w:r w:rsidRPr="006D3B23">
              <w:rPr>
                <w:lang w:val="de-DE"/>
              </w:rPr>
              <w:lastRenderedPageBreak/>
              <w:t xml:space="preserve">Note 3: The </w:t>
            </w:r>
            <w:proofErr w:type="spellStart"/>
            <w:r w:rsidRPr="006D3B23">
              <w:rPr>
                <w:lang w:val="de-DE"/>
              </w:rPr>
              <w:t>accuracy</w:t>
            </w:r>
            <w:proofErr w:type="spellEnd"/>
            <w:r w:rsidRPr="006D3B23">
              <w:rPr>
                <w:lang w:val="de-DE"/>
              </w:rPr>
              <w:t xml:space="preserve"> </w:t>
            </w:r>
            <w:proofErr w:type="spellStart"/>
            <w:r w:rsidRPr="006D3B23">
              <w:rPr>
                <w:lang w:val="de-DE"/>
              </w:rPr>
              <w:t>of</w:t>
            </w:r>
            <w:proofErr w:type="spellEnd"/>
            <w:r w:rsidRPr="006D3B23">
              <w:rPr>
                <w:lang w:val="de-DE"/>
              </w:rPr>
              <w:t xml:space="preserve"> </w:t>
            </w:r>
            <w:proofErr w:type="spellStart"/>
            <w:r w:rsidRPr="006D3B23">
              <w:rPr>
                <w:lang w:val="de-DE"/>
              </w:rPr>
              <w:t>the</w:t>
            </w:r>
            <w:proofErr w:type="spellEnd"/>
            <w:r w:rsidRPr="006D3B23">
              <w:rPr>
                <w:lang w:val="de-DE"/>
              </w:rPr>
              <w:t xml:space="preserve"> </w:t>
            </w:r>
            <w:proofErr w:type="spellStart"/>
            <w:r w:rsidRPr="006D3B23">
              <w:rPr>
                <w:lang w:val="de-DE"/>
              </w:rPr>
              <w:t>estimated</w:t>
            </w:r>
            <w:proofErr w:type="spellEnd"/>
            <w:r w:rsidRPr="006D3B23">
              <w:rPr>
                <w:lang w:val="de-DE"/>
              </w:rPr>
              <w:t xml:space="preserve"> UE-</w:t>
            </w:r>
            <w:proofErr w:type="spellStart"/>
            <w:r w:rsidRPr="006D3B23">
              <w:rPr>
                <w:lang w:val="de-DE"/>
              </w:rPr>
              <w:t>gNB</w:t>
            </w:r>
            <w:proofErr w:type="spellEnd"/>
            <w:r w:rsidRPr="006D3B23">
              <w:rPr>
                <w:lang w:val="de-DE"/>
              </w:rPr>
              <w:t xml:space="preserve"> RTT </w:t>
            </w:r>
            <w:proofErr w:type="spellStart"/>
            <w:r w:rsidRPr="006D3B23">
              <w:rPr>
                <w:lang w:val="de-DE"/>
              </w:rPr>
              <w:t>with</w:t>
            </w:r>
            <w:proofErr w:type="spellEnd"/>
            <w:r w:rsidRPr="006D3B23">
              <w:rPr>
                <w:lang w:val="de-DE"/>
              </w:rPr>
              <w:t xml:space="preserve"> </w:t>
            </w:r>
            <w:proofErr w:type="spellStart"/>
            <w:r w:rsidRPr="006D3B23">
              <w:rPr>
                <w:lang w:val="de-DE"/>
              </w:rPr>
              <w:t>respect</w:t>
            </w:r>
            <w:proofErr w:type="spellEnd"/>
            <w:r w:rsidRPr="006D3B23">
              <w:rPr>
                <w:lang w:val="de-DE"/>
              </w:rPr>
              <w:t xml:space="preserve"> </w:t>
            </w:r>
            <w:proofErr w:type="spellStart"/>
            <w:r w:rsidRPr="006D3B23">
              <w:rPr>
                <w:lang w:val="de-DE"/>
              </w:rPr>
              <w:t>to</w:t>
            </w:r>
            <w:proofErr w:type="spellEnd"/>
            <w:r w:rsidRPr="006D3B23">
              <w:rPr>
                <w:lang w:val="de-DE"/>
              </w:rPr>
              <w:t xml:space="preserve"> </w:t>
            </w:r>
            <w:proofErr w:type="spellStart"/>
            <w:r w:rsidRPr="006D3B23">
              <w:rPr>
                <w:lang w:val="de-DE"/>
              </w:rPr>
              <w:t>the</w:t>
            </w:r>
            <w:proofErr w:type="spellEnd"/>
            <w:r w:rsidRPr="006D3B23">
              <w:rPr>
                <w:lang w:val="de-DE"/>
              </w:rPr>
              <w:t xml:space="preserve"> </w:t>
            </w:r>
            <w:proofErr w:type="spellStart"/>
            <w:r w:rsidRPr="006D3B23">
              <w:rPr>
                <w:lang w:val="de-DE"/>
              </w:rPr>
              <w:t>true</w:t>
            </w:r>
            <w:proofErr w:type="spellEnd"/>
            <w:r w:rsidRPr="006D3B23">
              <w:rPr>
                <w:lang w:val="de-DE"/>
              </w:rPr>
              <w:t xml:space="preserve"> UE-</w:t>
            </w:r>
            <w:proofErr w:type="spellStart"/>
            <w:r w:rsidRPr="006D3B23">
              <w:rPr>
                <w:lang w:val="de-DE"/>
              </w:rPr>
              <w:t>gNB</w:t>
            </w:r>
            <w:proofErr w:type="spellEnd"/>
            <w:r w:rsidRPr="006D3B23">
              <w:rPr>
                <w:lang w:val="de-DE"/>
              </w:rPr>
              <w:t xml:space="preserve"> RTT </w:t>
            </w:r>
            <w:proofErr w:type="spellStart"/>
            <w:r w:rsidRPr="006D3B23">
              <w:rPr>
                <w:lang w:val="de-DE"/>
              </w:rPr>
              <w:t>can</w:t>
            </w:r>
            <w:proofErr w:type="spellEnd"/>
            <w:r w:rsidRPr="006D3B23">
              <w:rPr>
                <w:lang w:val="de-DE"/>
              </w:rPr>
              <w:t xml:space="preserve"> </w:t>
            </w:r>
            <w:proofErr w:type="spellStart"/>
            <w:r w:rsidRPr="006D3B23">
              <w:rPr>
                <w:lang w:val="de-DE"/>
              </w:rPr>
              <w:t>be</w:t>
            </w:r>
            <w:proofErr w:type="spellEnd"/>
            <w:r w:rsidRPr="006D3B23">
              <w:rPr>
                <w:lang w:val="de-DE"/>
              </w:rPr>
              <w:t xml:space="preserve"> </w:t>
            </w:r>
            <w:proofErr w:type="spellStart"/>
            <w:r w:rsidRPr="006D3B23">
              <w:rPr>
                <w:lang w:val="de-DE"/>
              </w:rPr>
              <w:t>further</w:t>
            </w:r>
            <w:proofErr w:type="spellEnd"/>
            <w:r w:rsidRPr="006D3B23">
              <w:rPr>
                <w:lang w:val="de-DE"/>
              </w:rPr>
              <w:t xml:space="preserve"> </w:t>
            </w:r>
            <w:proofErr w:type="spellStart"/>
            <w:r w:rsidRPr="006D3B23">
              <w:rPr>
                <w:lang w:val="de-DE"/>
              </w:rPr>
              <w:t>discussed</w:t>
            </w:r>
            <w:proofErr w:type="spellEnd"/>
            <w:r w:rsidRPr="006D3B23">
              <w:rPr>
                <w:lang w:val="de-DE"/>
              </w:rPr>
              <w:t>.</w:t>
            </w:r>
          </w:p>
          <w:p w14:paraId="24A1030E" w14:textId="77777777" w:rsidR="001967EF" w:rsidRDefault="001967EF" w:rsidP="006C4745">
            <w:r w:rsidRPr="006D3B23">
              <w:rPr>
                <w:lang w:val="de-DE"/>
              </w:rPr>
              <w:t xml:space="preserve">Note 4: Other </w:t>
            </w:r>
            <w:proofErr w:type="spellStart"/>
            <w:r w:rsidRPr="006D3B23">
              <w:rPr>
                <w:lang w:val="de-DE"/>
              </w:rPr>
              <w:t>options</w:t>
            </w:r>
            <w:proofErr w:type="spellEnd"/>
            <w:r w:rsidRPr="006D3B23">
              <w:rPr>
                <w:lang w:val="de-DE"/>
              </w:rPr>
              <w:t xml:space="preserve"> </w:t>
            </w:r>
            <w:proofErr w:type="spellStart"/>
            <w:r w:rsidRPr="006D3B23">
              <w:rPr>
                <w:lang w:val="de-DE"/>
              </w:rPr>
              <w:t>of</w:t>
            </w:r>
            <w:proofErr w:type="spellEnd"/>
            <w:r w:rsidRPr="006D3B23">
              <w:rPr>
                <w:lang w:val="de-DE"/>
              </w:rPr>
              <w:t xml:space="preserve"> </w:t>
            </w:r>
            <w:proofErr w:type="spellStart"/>
            <w:r w:rsidRPr="006D3B23">
              <w:rPr>
                <w:lang w:val="de-DE"/>
              </w:rPr>
              <w:t>determining</w:t>
            </w:r>
            <w:proofErr w:type="spellEnd"/>
            <w:r w:rsidRPr="006D3B23">
              <w:rPr>
                <w:lang w:val="de-DE"/>
              </w:rPr>
              <w:t xml:space="preserve"> </w:t>
            </w:r>
            <w:proofErr w:type="spellStart"/>
            <w:r w:rsidRPr="006D3B23">
              <w:rPr>
                <w:lang w:val="de-DE"/>
              </w:rPr>
              <w:t>the</w:t>
            </w:r>
            <w:proofErr w:type="spellEnd"/>
            <w:r w:rsidRPr="006D3B23">
              <w:rPr>
                <w:lang w:val="de-DE"/>
              </w:rPr>
              <w:t xml:space="preserve"> </w:t>
            </w:r>
            <w:proofErr w:type="spellStart"/>
            <w:r w:rsidRPr="006D3B23">
              <w:rPr>
                <w:lang w:val="de-DE"/>
              </w:rPr>
              <w:t>estimate</w:t>
            </w:r>
            <w:proofErr w:type="spellEnd"/>
            <w:r w:rsidRPr="006D3B23">
              <w:rPr>
                <w:lang w:val="de-DE"/>
              </w:rPr>
              <w:t xml:space="preserve"> </w:t>
            </w:r>
            <w:proofErr w:type="spellStart"/>
            <w:r w:rsidRPr="006D3B23">
              <w:rPr>
                <w:lang w:val="de-DE"/>
              </w:rPr>
              <w:t>of</w:t>
            </w:r>
            <w:proofErr w:type="spellEnd"/>
            <w:r w:rsidRPr="006D3B23">
              <w:rPr>
                <w:lang w:val="de-DE"/>
              </w:rPr>
              <w:t xml:space="preserve"> UE-</w:t>
            </w:r>
            <w:proofErr w:type="spellStart"/>
            <w:r w:rsidRPr="006D3B23">
              <w:rPr>
                <w:lang w:val="de-DE"/>
              </w:rPr>
              <w:t>gNB</w:t>
            </w:r>
            <w:proofErr w:type="spellEnd"/>
            <w:r w:rsidRPr="006D3B23">
              <w:rPr>
                <w:lang w:val="de-DE"/>
              </w:rPr>
              <w:t xml:space="preserve"> RTT </w:t>
            </w:r>
            <w:proofErr w:type="spellStart"/>
            <w:r w:rsidRPr="006D3B23">
              <w:rPr>
                <w:lang w:val="de-DE"/>
              </w:rPr>
              <w:t>can</w:t>
            </w:r>
            <w:proofErr w:type="spellEnd"/>
            <w:r w:rsidRPr="006D3B23">
              <w:rPr>
                <w:lang w:val="de-DE"/>
              </w:rPr>
              <w:t xml:space="preserve"> </w:t>
            </w:r>
            <w:proofErr w:type="spellStart"/>
            <w:r w:rsidRPr="006D3B23">
              <w:rPr>
                <w:lang w:val="de-DE"/>
              </w:rPr>
              <w:t>be</w:t>
            </w:r>
            <w:proofErr w:type="spellEnd"/>
            <w:r w:rsidRPr="006D3B23">
              <w:rPr>
                <w:lang w:val="de-DE"/>
              </w:rPr>
              <w:t xml:space="preserve"> </w:t>
            </w:r>
            <w:proofErr w:type="spellStart"/>
            <w:r w:rsidRPr="006D3B23">
              <w:rPr>
                <w:lang w:val="de-DE"/>
              </w:rPr>
              <w:t>further</w:t>
            </w:r>
            <w:proofErr w:type="spellEnd"/>
            <w:r w:rsidRPr="006D3B23">
              <w:rPr>
                <w:lang w:val="de-DE"/>
              </w:rPr>
              <w:t xml:space="preserve"> </w:t>
            </w:r>
            <w:proofErr w:type="spellStart"/>
            <w:r w:rsidRPr="006D3B23">
              <w:rPr>
                <w:lang w:val="de-DE"/>
              </w:rPr>
              <w:t>discussed</w:t>
            </w:r>
            <w:proofErr w:type="spellEnd"/>
            <w:r w:rsidRPr="006D3B23">
              <w:rPr>
                <w:lang w:val="de-DE"/>
              </w:rPr>
              <w:t>.</w:t>
            </w:r>
          </w:p>
        </w:tc>
      </w:tr>
    </w:tbl>
    <w:p w14:paraId="04DC49E8" w14:textId="77777777" w:rsidR="001967EF" w:rsidRPr="007D7C8E" w:rsidRDefault="001967EF" w:rsidP="001967EF">
      <w:pPr>
        <w:rPr>
          <w:sz w:val="4"/>
          <w:szCs w:val="4"/>
        </w:rPr>
      </w:pPr>
    </w:p>
    <w:p w14:paraId="120BEBC0" w14:textId="26C14083" w:rsidR="001967EF" w:rsidRPr="00603BA2" w:rsidRDefault="001967EF" w:rsidP="001967EF">
      <w:r>
        <w:t xml:space="preserve">Since </w:t>
      </w:r>
      <w:r>
        <w:rPr>
          <w:rFonts w:hint="eastAsia"/>
          <w:lang w:eastAsia="zh-CN"/>
        </w:rPr>
        <w:t>RAN1</w:t>
      </w:r>
      <w:r>
        <w:t xml:space="preserve"> agreed to take the </w:t>
      </w:r>
      <w:r w:rsidRPr="004244A1">
        <w:rPr>
          <w:szCs w:val="22"/>
        </w:rPr>
        <w:t>time and frequency synchronization</w:t>
      </w:r>
      <w:r>
        <w:t xml:space="preserve"> agreements in NR NTN as baseline for IoT NTN </w:t>
      </w:r>
      <w:r w:rsidR="00296643">
        <w:t xml:space="preserve">in </w:t>
      </w:r>
      <w:r>
        <w:t>WID [1] (excerpt as below), it is reasonable to assume IoT UE could estimate the UE-</w:t>
      </w:r>
      <w:proofErr w:type="spellStart"/>
      <w:r>
        <w:rPr>
          <w:rFonts w:hint="eastAsia"/>
          <w:lang w:eastAsia="zh-CN"/>
        </w:rPr>
        <w:t>eNB</w:t>
      </w:r>
      <w:proofErr w:type="spellEnd"/>
      <w:r>
        <w:t xml:space="preserve"> RTT using the similar methods in NR NTN but </w:t>
      </w:r>
      <w:r w:rsidR="00296643">
        <w:t>it is possible to have</w:t>
      </w:r>
      <w:r>
        <w:t xml:space="preserve"> minimum changes</w:t>
      </w:r>
      <w:r w:rsidR="00296643">
        <w:t>, where t</w:t>
      </w:r>
      <w:r>
        <w:t>he changes on top of NR NTN agreements should be decided by RAN1. For IoT NTN, it is sensible to use UE-</w:t>
      </w:r>
      <w:proofErr w:type="spellStart"/>
      <w:r>
        <w:t>eNB</w:t>
      </w:r>
      <w:proofErr w:type="spellEnd"/>
      <w:r>
        <w:t xml:space="preserve"> RTT estimated by UE as offset to delay the start of the </w:t>
      </w:r>
      <w:proofErr w:type="spellStart"/>
      <w:r w:rsidRPr="00677A9C">
        <w:rPr>
          <w:i/>
          <w:iCs/>
        </w:rPr>
        <w:t>ra-ResponseWindowSize</w:t>
      </w:r>
      <w:proofErr w:type="spellEnd"/>
      <w:r w:rsidRPr="000254A2">
        <w:t xml:space="preserve"> </w:t>
      </w:r>
      <w:r w:rsidR="00296643">
        <w:t>while</w:t>
      </w:r>
      <w:r w:rsidRPr="000254A2">
        <w:t xml:space="preserve"> the </w:t>
      </w:r>
      <w:r>
        <w:t xml:space="preserve">details </w:t>
      </w:r>
      <w:r w:rsidR="00296643">
        <w:t>of</w:t>
      </w:r>
      <w:r>
        <w:t xml:space="preserve"> the RTT estimation can be left to RAN1.</w:t>
      </w:r>
    </w:p>
    <w:tbl>
      <w:tblPr>
        <w:tblStyle w:val="TableGrid"/>
        <w:tblW w:w="0" w:type="auto"/>
        <w:tblInd w:w="846" w:type="dxa"/>
        <w:tblLook w:val="04A0" w:firstRow="1" w:lastRow="0" w:firstColumn="1" w:lastColumn="0" w:noHBand="0" w:noVBand="1"/>
      </w:tblPr>
      <w:tblGrid>
        <w:gridCol w:w="8785"/>
      </w:tblGrid>
      <w:tr w:rsidR="001967EF" w14:paraId="1BE4D74A" w14:textId="77777777" w:rsidTr="006C4745">
        <w:tc>
          <w:tcPr>
            <w:tcW w:w="8785" w:type="dxa"/>
          </w:tcPr>
          <w:p w14:paraId="6E5FED81" w14:textId="77777777" w:rsidR="001967EF" w:rsidRPr="00642552" w:rsidRDefault="001967EF" w:rsidP="006C4745">
            <w:pPr>
              <w:rPr>
                <w:b/>
                <w:bCs/>
                <w:szCs w:val="22"/>
              </w:rPr>
            </w:pPr>
            <w:r w:rsidRPr="00642552">
              <w:rPr>
                <w:rFonts w:hint="eastAsia"/>
                <w:b/>
                <w:bCs/>
                <w:szCs w:val="22"/>
                <w:lang w:eastAsia="zh-CN"/>
              </w:rPr>
              <w:t>RAN1</w:t>
            </w:r>
            <w:r w:rsidRPr="00642552">
              <w:rPr>
                <w:b/>
                <w:bCs/>
                <w:szCs w:val="22"/>
              </w:rPr>
              <w:t xml:space="preserve"> Objectives</w:t>
            </w:r>
            <w:r w:rsidRPr="00642552">
              <w:rPr>
                <w:b/>
                <w:bCs/>
                <w:szCs w:val="22"/>
                <w:lang w:eastAsia="zh-CN"/>
              </w:rPr>
              <w:t xml:space="preserve"> </w:t>
            </w:r>
            <w:r>
              <w:rPr>
                <w:b/>
                <w:bCs/>
                <w:szCs w:val="22"/>
                <w:lang w:eastAsia="zh-CN"/>
              </w:rPr>
              <w:t xml:space="preserve">in </w:t>
            </w:r>
            <w:r w:rsidRPr="00642552">
              <w:rPr>
                <w:b/>
                <w:bCs/>
                <w:szCs w:val="22"/>
                <w:lang w:eastAsia="zh-CN"/>
              </w:rPr>
              <w:t xml:space="preserve">IoT NTN </w:t>
            </w:r>
            <w:r>
              <w:rPr>
                <w:b/>
                <w:bCs/>
                <w:szCs w:val="22"/>
                <w:lang w:eastAsia="zh-CN"/>
              </w:rPr>
              <w:t>WID</w:t>
            </w:r>
            <w:r w:rsidRPr="00642552">
              <w:rPr>
                <w:b/>
                <w:bCs/>
                <w:szCs w:val="22"/>
              </w:rPr>
              <w:t>:</w:t>
            </w:r>
          </w:p>
          <w:p w14:paraId="71275603" w14:textId="77777777" w:rsidR="001967EF" w:rsidRPr="004244A1" w:rsidRDefault="001967EF" w:rsidP="006C4745">
            <w:pPr>
              <w:rPr>
                <w:szCs w:val="22"/>
              </w:rPr>
            </w:pPr>
            <w:r w:rsidRPr="004244A1">
              <w:rPr>
                <w:szCs w:val="22"/>
              </w:rPr>
              <w:t xml:space="preserve">Specify the following time and frequency synchronization enhancements, using </w:t>
            </w:r>
            <w:proofErr w:type="spellStart"/>
            <w:r w:rsidRPr="004244A1">
              <w:rPr>
                <w:szCs w:val="22"/>
              </w:rPr>
              <w:t>NR_NTN_solutions</w:t>
            </w:r>
            <w:proofErr w:type="spellEnd"/>
            <w:r w:rsidRPr="004244A1">
              <w:rPr>
                <w:szCs w:val="22"/>
              </w:rPr>
              <w:t xml:space="preserve"> WI  agreements as baseline, </w:t>
            </w:r>
            <w:r w:rsidRPr="004244A1">
              <w:t>according to Section 8 in TR 36.763</w:t>
            </w:r>
            <w:r w:rsidRPr="004244A1">
              <w:rPr>
                <w:szCs w:val="22"/>
              </w:rPr>
              <w:t xml:space="preserve">: </w:t>
            </w:r>
          </w:p>
          <w:p w14:paraId="0D1B9D84" w14:textId="77777777" w:rsidR="001967EF" w:rsidRDefault="001967EF" w:rsidP="006C4745">
            <w:pPr>
              <w:pStyle w:val="B1"/>
            </w:pPr>
            <w:r>
              <w:t>-</w:t>
            </w:r>
            <w:r>
              <w:tab/>
            </w:r>
            <w:r w:rsidRPr="00A45F9D">
              <w:t>UE pre-compensation including ephemeris format (orbital / Position -Velocity)</w:t>
            </w:r>
          </w:p>
          <w:p w14:paraId="77767E22" w14:textId="77777777" w:rsidR="001967EF" w:rsidRPr="00A45F9D" w:rsidRDefault="001967EF" w:rsidP="006C4745">
            <w:pPr>
              <w:pStyle w:val="B1"/>
            </w:pPr>
            <w:r>
              <w:t>-</w:t>
            </w:r>
            <w:r>
              <w:tab/>
            </w:r>
            <w:r w:rsidRPr="005519D5">
              <w:t xml:space="preserve">UE pre-compensation for UL synchronization in RRC_IDLE and RRC_CONNECTED states based at least on its GNSS-acquired position and the serving satellite ephemeris </w:t>
            </w:r>
          </w:p>
          <w:p w14:paraId="17D1CC80" w14:textId="77777777" w:rsidR="001967EF" w:rsidRPr="00A45F9D" w:rsidRDefault="001967EF" w:rsidP="006C4745">
            <w:pPr>
              <w:pStyle w:val="B1"/>
            </w:pPr>
            <w:r w:rsidRPr="00A45F9D">
              <w:t>-</w:t>
            </w:r>
            <w:r w:rsidRPr="00A45F9D">
              <w:tab/>
              <w:t>Timing advance formula (granularity of the timing advance may be different)</w:t>
            </w:r>
          </w:p>
          <w:p w14:paraId="669EFE93" w14:textId="77777777" w:rsidR="001967EF" w:rsidRPr="00A45F9D" w:rsidRDefault="001967EF" w:rsidP="006C4745">
            <w:pPr>
              <w:pStyle w:val="B1"/>
            </w:pPr>
            <w:r w:rsidRPr="00A45F9D">
              <w:t>-</w:t>
            </w:r>
            <w:r w:rsidRPr="00A45F9D">
              <w:tab/>
              <w:t>Combination of Open (i.e. UE autonomous TA estimation, and common TA estimation) and Closed TA (i.e., received TA commands) control loops in RRC_CONNECTED state</w:t>
            </w:r>
          </w:p>
          <w:p w14:paraId="7C993074" w14:textId="77777777" w:rsidR="001967EF" w:rsidRDefault="001967EF" w:rsidP="006C4745">
            <w:r>
              <w:t xml:space="preserve">Agreements on the above are up to the decision in </w:t>
            </w:r>
            <w:proofErr w:type="spellStart"/>
            <w:r>
              <w:t>NR_</w:t>
            </w:r>
            <w:r w:rsidRPr="00667392">
              <w:t>NTN</w:t>
            </w:r>
            <w:r>
              <w:t>_Solutions</w:t>
            </w:r>
            <w:proofErr w:type="spellEnd"/>
            <w:r w:rsidRPr="00667392">
              <w:t xml:space="preserve"> WI</w:t>
            </w:r>
            <w:r>
              <w:t xml:space="preserve"> and will be used for IoT NTN with minimum changes, if any. </w:t>
            </w:r>
          </w:p>
        </w:tc>
      </w:tr>
    </w:tbl>
    <w:p w14:paraId="3524032E" w14:textId="77777777" w:rsidR="001967EF" w:rsidRPr="007D7C8E" w:rsidRDefault="001967EF" w:rsidP="001967EF">
      <w:pPr>
        <w:rPr>
          <w:b/>
          <w:sz w:val="4"/>
          <w:szCs w:val="4"/>
        </w:rPr>
      </w:pPr>
    </w:p>
    <w:p w14:paraId="419AD89F" w14:textId="77777777" w:rsidR="001967EF" w:rsidRDefault="001967EF" w:rsidP="001967EF">
      <w:pPr>
        <w:rPr>
          <w:b/>
        </w:rPr>
      </w:pPr>
      <w:r w:rsidRPr="00B43135">
        <w:rPr>
          <w:b/>
        </w:rPr>
        <w:t xml:space="preserve">Proposal 1: The start of </w:t>
      </w:r>
      <w:proofErr w:type="spellStart"/>
      <w:r w:rsidRPr="00B43135">
        <w:rPr>
          <w:b/>
          <w:i/>
          <w:iCs/>
        </w:rPr>
        <w:t>ra-ResponseWindowSize</w:t>
      </w:r>
      <w:proofErr w:type="spellEnd"/>
      <w:r w:rsidRPr="00B43135">
        <w:rPr>
          <w:b/>
          <w:i/>
          <w:iCs/>
        </w:rPr>
        <w:t xml:space="preserve"> </w:t>
      </w:r>
      <w:r w:rsidRPr="00B43135">
        <w:rPr>
          <w:b/>
        </w:rPr>
        <w:t>is</w:t>
      </w:r>
      <w:r>
        <w:rPr>
          <w:b/>
        </w:rPr>
        <w:t xml:space="preserve"> </w:t>
      </w:r>
      <w:r w:rsidRPr="00B43135">
        <w:rPr>
          <w:b/>
        </w:rPr>
        <w:t>delayed by an estimate of UE-</w:t>
      </w:r>
      <w:proofErr w:type="spellStart"/>
      <w:r w:rsidRPr="00B43135">
        <w:rPr>
          <w:b/>
        </w:rPr>
        <w:t>eNB</w:t>
      </w:r>
      <w:proofErr w:type="spellEnd"/>
      <w:r w:rsidRPr="00B43135">
        <w:rPr>
          <w:b/>
        </w:rPr>
        <w:t xml:space="preserve"> RTT. </w:t>
      </w:r>
      <w:r>
        <w:rPr>
          <w:b/>
        </w:rPr>
        <w:t>How to estimate the UE-</w:t>
      </w:r>
      <w:proofErr w:type="spellStart"/>
      <w:r>
        <w:rPr>
          <w:b/>
        </w:rPr>
        <w:t>eNB</w:t>
      </w:r>
      <w:proofErr w:type="spellEnd"/>
      <w:r>
        <w:rPr>
          <w:b/>
        </w:rPr>
        <w:t xml:space="preserve"> RTT is in RAN1 scope.</w:t>
      </w:r>
    </w:p>
    <w:p w14:paraId="34CA1FBB" w14:textId="2CB1BB6B" w:rsidR="00611236" w:rsidRPr="003B056B" w:rsidRDefault="008C1E48" w:rsidP="001967EF">
      <w:r>
        <w:t>F</w:t>
      </w:r>
      <w:r w:rsidR="003B056B" w:rsidRPr="003B056B">
        <w:t xml:space="preserve">or </w:t>
      </w:r>
      <w:proofErr w:type="spellStart"/>
      <w:r w:rsidR="003B056B" w:rsidRPr="003B056B">
        <w:t>eMTC</w:t>
      </w:r>
      <w:proofErr w:type="spellEnd"/>
      <w:r w:rsidR="003B056B" w:rsidRPr="003B056B">
        <w:t xml:space="preserve">, the maximum value for </w:t>
      </w:r>
      <w:proofErr w:type="spellStart"/>
      <w:r w:rsidR="003B056B" w:rsidRPr="00E04162">
        <w:rPr>
          <w:i/>
          <w:iCs/>
        </w:rPr>
        <w:t>ra-ResponseWindowSize</w:t>
      </w:r>
      <w:proofErr w:type="spellEnd"/>
      <w:r w:rsidR="003B056B" w:rsidRPr="003B056B">
        <w:t xml:space="preserve"> is 400ms, which may not big enough to cover the required MPDCCH (or MPDCCH+MPDSCH for CE </w:t>
      </w:r>
      <w:proofErr w:type="spellStart"/>
      <w:r w:rsidR="003B056B" w:rsidRPr="003B056B">
        <w:t>ModeA</w:t>
      </w:r>
      <w:proofErr w:type="spellEnd"/>
      <w:r w:rsidR="003B056B" w:rsidRPr="003B056B">
        <w:t>) repetition number to decode RAR successfully.</w:t>
      </w:r>
      <w:r w:rsidR="00E04162">
        <w:t xml:space="preserve"> </w:t>
      </w:r>
      <w:r w:rsidR="00ED5663" w:rsidRPr="00ED5663">
        <w:t>It is RAN1 to conclude the required repetition number of channels for IoT NTN to achieve the target MCL.</w:t>
      </w:r>
      <w:r w:rsidR="00ED5663">
        <w:t xml:space="preserve"> </w:t>
      </w:r>
      <w:r w:rsidR="00B13785">
        <w:t>I</w:t>
      </w:r>
      <w:r w:rsidR="00E04162" w:rsidRPr="00E04162">
        <w:t xml:space="preserve">f the start of the </w:t>
      </w:r>
      <w:proofErr w:type="spellStart"/>
      <w:r w:rsidR="00E04162" w:rsidRPr="00E04162">
        <w:rPr>
          <w:i/>
          <w:iCs/>
        </w:rPr>
        <w:t>ra-ResponseWindowSize</w:t>
      </w:r>
      <w:proofErr w:type="spellEnd"/>
      <w:r w:rsidR="00E04162" w:rsidRPr="00E04162">
        <w:t xml:space="preserve"> is accurately compensated</w:t>
      </w:r>
      <w:r w:rsidR="00891C0F">
        <w:t xml:space="preserve"> by UE-</w:t>
      </w:r>
      <w:proofErr w:type="spellStart"/>
      <w:r w:rsidR="00891C0F">
        <w:t>eNB</w:t>
      </w:r>
      <w:proofErr w:type="spellEnd"/>
      <w:r w:rsidR="00891C0F">
        <w:t xml:space="preserve"> RTT</w:t>
      </w:r>
      <w:r w:rsidR="00E04162" w:rsidRPr="00E04162">
        <w:t xml:space="preserve"> and no extension of </w:t>
      </w:r>
      <w:r w:rsidR="001D4F7B">
        <w:t xml:space="preserve">channel </w:t>
      </w:r>
      <w:r w:rsidR="00E04162" w:rsidRPr="00E04162">
        <w:t xml:space="preserve">repetition is required, there is no need to extend the </w:t>
      </w:r>
      <w:proofErr w:type="spellStart"/>
      <w:r w:rsidR="00E04162" w:rsidRPr="00E04162">
        <w:rPr>
          <w:i/>
          <w:iCs/>
        </w:rPr>
        <w:t>ra-ResponseWindowSize</w:t>
      </w:r>
      <w:proofErr w:type="spellEnd"/>
      <w:r w:rsidR="00E04162" w:rsidRPr="00E04162">
        <w:t xml:space="preserve"> for </w:t>
      </w:r>
      <w:proofErr w:type="spellStart"/>
      <w:r w:rsidR="00E04162" w:rsidRPr="00E04162">
        <w:t>eMTC</w:t>
      </w:r>
      <w:proofErr w:type="spellEnd"/>
      <w:r w:rsidR="00E04162" w:rsidRPr="00E04162">
        <w:t xml:space="preserve"> over NTN, </w:t>
      </w:r>
      <w:proofErr w:type="gramStart"/>
      <w:r w:rsidR="00E04162" w:rsidRPr="00E04162">
        <w:t>similar to</w:t>
      </w:r>
      <w:proofErr w:type="gramEnd"/>
      <w:r w:rsidR="00E04162" w:rsidRPr="00E04162">
        <w:t xml:space="preserve"> NR-NTN.</w:t>
      </w:r>
      <w:r w:rsidR="00F84FD3">
        <w:t xml:space="preserve"> However, </w:t>
      </w:r>
      <w:r w:rsidR="00892E79" w:rsidRPr="00CE0249">
        <w:t>t</w:t>
      </w:r>
      <w:r w:rsidR="00F84FD3" w:rsidRPr="00CE0249">
        <w:t>he accuracy of the estimated UE-</w:t>
      </w:r>
      <w:proofErr w:type="spellStart"/>
      <w:r w:rsidR="00F84FD3" w:rsidRPr="00CE0249">
        <w:t>gNB</w:t>
      </w:r>
      <w:proofErr w:type="spellEnd"/>
      <w:r w:rsidR="00F84FD3" w:rsidRPr="00CE0249">
        <w:t xml:space="preserve"> RTT with respect to the true UE-</w:t>
      </w:r>
      <w:proofErr w:type="spellStart"/>
      <w:r w:rsidR="00F84FD3" w:rsidRPr="00CE0249">
        <w:t>gNB</w:t>
      </w:r>
      <w:proofErr w:type="spellEnd"/>
      <w:r w:rsidR="00F84FD3" w:rsidRPr="00CE0249">
        <w:t xml:space="preserve"> RTT</w:t>
      </w:r>
      <w:r w:rsidR="00892E79" w:rsidRPr="00CE0249">
        <w:t xml:space="preserve"> is still open, which is up to RAN1 to evaluate.</w:t>
      </w:r>
    </w:p>
    <w:p w14:paraId="4FE2C90F" w14:textId="204145CD" w:rsidR="00E04162" w:rsidRDefault="00E04162" w:rsidP="00E04162">
      <w:pPr>
        <w:rPr>
          <w:b/>
        </w:rPr>
      </w:pPr>
      <w:r w:rsidRPr="00B43135">
        <w:rPr>
          <w:b/>
        </w:rPr>
        <w:t xml:space="preserve">Proposal </w:t>
      </w:r>
      <w:r>
        <w:rPr>
          <w:b/>
        </w:rPr>
        <w:t>2</w:t>
      </w:r>
      <w:r w:rsidRPr="00B43135">
        <w:rPr>
          <w:b/>
        </w:rPr>
        <w:t>:</w:t>
      </w:r>
      <w:r w:rsidRPr="00E04162">
        <w:t xml:space="preserve"> </w:t>
      </w:r>
      <w:r w:rsidRPr="00E04162">
        <w:rPr>
          <w:b/>
        </w:rPr>
        <w:t>If the start of the RA Response window is accurately compensated</w:t>
      </w:r>
      <w:r>
        <w:rPr>
          <w:b/>
        </w:rPr>
        <w:t xml:space="preserve"> by UE-</w:t>
      </w:r>
      <w:proofErr w:type="spellStart"/>
      <w:r>
        <w:rPr>
          <w:b/>
        </w:rPr>
        <w:t>eNB</w:t>
      </w:r>
      <w:proofErr w:type="spellEnd"/>
      <w:r>
        <w:rPr>
          <w:b/>
        </w:rPr>
        <w:t xml:space="preserve"> RTT</w:t>
      </w:r>
      <w:r w:rsidRPr="00E04162">
        <w:rPr>
          <w:b/>
        </w:rPr>
        <w:t xml:space="preserve"> and no extension of </w:t>
      </w:r>
      <w:r w:rsidR="001D4F7B">
        <w:rPr>
          <w:b/>
        </w:rPr>
        <w:t xml:space="preserve">channel </w:t>
      </w:r>
      <w:r w:rsidRPr="00E04162">
        <w:rPr>
          <w:b/>
        </w:rPr>
        <w:t xml:space="preserve">repetition is required, there is no need to extend the </w:t>
      </w:r>
      <w:proofErr w:type="spellStart"/>
      <w:r w:rsidRPr="00E04162">
        <w:rPr>
          <w:b/>
          <w:i/>
          <w:iCs/>
        </w:rPr>
        <w:t>ra-ResponseWindowSize</w:t>
      </w:r>
      <w:proofErr w:type="spellEnd"/>
      <w:r w:rsidRPr="00E04162">
        <w:rPr>
          <w:b/>
        </w:rPr>
        <w:t xml:space="preserve"> for IoT NTN.</w:t>
      </w:r>
      <w:r w:rsidR="00ED5663">
        <w:rPr>
          <w:b/>
        </w:rPr>
        <w:t xml:space="preserve"> </w:t>
      </w:r>
    </w:p>
    <w:p w14:paraId="6C752E97" w14:textId="769319BB" w:rsidR="001967EF" w:rsidRDefault="001967EF" w:rsidP="001967EF">
      <w:pPr>
        <w:rPr>
          <w:bCs/>
        </w:rPr>
      </w:pPr>
      <w:r w:rsidRPr="00D960CF">
        <w:rPr>
          <w:bCs/>
        </w:rPr>
        <w:t xml:space="preserve">For </w:t>
      </w:r>
      <w:r>
        <w:rPr>
          <w:bCs/>
        </w:rPr>
        <w:t>Contention Resolution timer, in NR NTN, RAN2 agreed that “</w:t>
      </w:r>
      <w:r w:rsidRPr="00D960CF">
        <w:rPr>
          <w:bCs/>
        </w:rPr>
        <w:t>an offset to the start of the</w:t>
      </w:r>
      <w:r>
        <w:rPr>
          <w:bCs/>
        </w:rPr>
        <w:t xml:space="preserve"> </w:t>
      </w:r>
      <w:proofErr w:type="spellStart"/>
      <w:r>
        <w:rPr>
          <w:bCs/>
        </w:rPr>
        <w:t>ra</w:t>
      </w:r>
      <w:proofErr w:type="spellEnd"/>
      <w:r>
        <w:rPr>
          <w:bCs/>
        </w:rPr>
        <w:t>-</w:t>
      </w:r>
      <w:r w:rsidRPr="00D960CF">
        <w:rPr>
          <w:bCs/>
        </w:rPr>
        <w:t>Contention</w:t>
      </w:r>
      <w:r>
        <w:rPr>
          <w:bCs/>
        </w:rPr>
        <w:t xml:space="preserve"> </w:t>
      </w:r>
      <w:r w:rsidRPr="00D960CF">
        <w:rPr>
          <w:bCs/>
        </w:rPr>
        <w:t>Resolution</w:t>
      </w:r>
      <w:r>
        <w:rPr>
          <w:bCs/>
        </w:rPr>
        <w:t xml:space="preserve"> </w:t>
      </w:r>
      <w:r w:rsidRPr="00D960CF">
        <w:rPr>
          <w:bCs/>
        </w:rPr>
        <w:t>Timer is introduced for both LEO and GEO scenarios</w:t>
      </w:r>
      <w:r>
        <w:rPr>
          <w:bCs/>
        </w:rPr>
        <w:t xml:space="preserve">”. However, there is no agreement on the exact meaning of the offset. In IoT NTN, we prefer </w:t>
      </w:r>
      <w:r w:rsidR="00D330FF">
        <w:rPr>
          <w:bCs/>
        </w:rPr>
        <w:t xml:space="preserve">to use </w:t>
      </w:r>
      <w:r>
        <w:rPr>
          <w:bCs/>
        </w:rPr>
        <w:t xml:space="preserve">the same solution </w:t>
      </w:r>
      <w:r w:rsidR="00D330FF">
        <w:rPr>
          <w:bCs/>
        </w:rPr>
        <w:t xml:space="preserve">as NR NTN </w:t>
      </w:r>
      <w:r>
        <w:rPr>
          <w:bCs/>
        </w:rPr>
        <w:t>for the start of Contention Resolution timer.</w:t>
      </w:r>
    </w:p>
    <w:p w14:paraId="66894719" w14:textId="449C9377" w:rsidR="001967EF" w:rsidRDefault="001967EF" w:rsidP="001967EF">
      <w:pPr>
        <w:rPr>
          <w:b/>
        </w:rPr>
      </w:pPr>
      <w:r w:rsidRPr="00D960CF">
        <w:rPr>
          <w:b/>
        </w:rPr>
        <w:t xml:space="preserve">Proposal </w:t>
      </w:r>
      <w:r w:rsidR="00696956">
        <w:rPr>
          <w:b/>
        </w:rPr>
        <w:t>3</w:t>
      </w:r>
      <w:r w:rsidRPr="00D960CF">
        <w:rPr>
          <w:b/>
        </w:rPr>
        <w:t xml:space="preserve">: The start of </w:t>
      </w:r>
      <w:r w:rsidRPr="00D960CF">
        <w:rPr>
          <w:b/>
          <w:i/>
          <w:iCs/>
        </w:rPr>
        <w:t>mac-</w:t>
      </w:r>
      <w:proofErr w:type="spellStart"/>
      <w:r w:rsidRPr="00D960CF">
        <w:rPr>
          <w:b/>
          <w:i/>
          <w:iCs/>
        </w:rPr>
        <w:t>ContentionResolutionTimer</w:t>
      </w:r>
      <w:proofErr w:type="spellEnd"/>
      <w:r w:rsidRPr="00D960CF">
        <w:rPr>
          <w:b/>
          <w:i/>
          <w:iCs/>
        </w:rPr>
        <w:t xml:space="preserve"> </w:t>
      </w:r>
      <w:r w:rsidRPr="00D960CF">
        <w:rPr>
          <w:b/>
        </w:rPr>
        <w:t xml:space="preserve">is delayed by an offset. </w:t>
      </w:r>
      <w:r>
        <w:rPr>
          <w:b/>
        </w:rPr>
        <w:t>The exact meaning of the offset should follow NR NTN agreement</w:t>
      </w:r>
      <w:r w:rsidRPr="00D960CF">
        <w:rPr>
          <w:b/>
        </w:rPr>
        <w:t>.</w:t>
      </w:r>
    </w:p>
    <w:p w14:paraId="3DCFDBBC" w14:textId="5171A645" w:rsidR="001132F3" w:rsidRDefault="001132F3" w:rsidP="001132F3">
      <w:r>
        <w:t xml:space="preserve">As mentioned in [4], </w:t>
      </w:r>
      <w:r w:rsidR="00914376">
        <w:t xml:space="preserve">if </w:t>
      </w:r>
      <w:r>
        <w:t xml:space="preserve">HARQ </w:t>
      </w:r>
      <w:r w:rsidR="00C34702">
        <w:t xml:space="preserve">is </w:t>
      </w:r>
      <w:r>
        <w:t>supported by IoT NTN,</w:t>
      </w:r>
      <w:r w:rsidR="0004587A">
        <w:t xml:space="preserve"> </w:t>
      </w:r>
      <w:r w:rsidR="0004587A" w:rsidRPr="00267ABE">
        <w:t>the DL assignment or UL grant for HARQ retransmissions might not be received</w:t>
      </w:r>
      <w:r w:rsidR="0004587A">
        <w:t xml:space="preserve"> within legacy DRX RTT timers</w:t>
      </w:r>
      <w:r w:rsidR="0004587A" w:rsidRPr="00267ABE">
        <w:t xml:space="preserve"> due to the high RTD.</w:t>
      </w:r>
      <w:r w:rsidR="00F978D7">
        <w:t xml:space="preserve"> </w:t>
      </w:r>
      <w:r w:rsidR="00EA75CA" w:rsidRPr="00EA75CA">
        <w:t>In the SI, RAN2 assume</w:t>
      </w:r>
      <w:r w:rsidR="00245947">
        <w:t>d</w:t>
      </w:r>
      <w:r w:rsidR="00EA75CA" w:rsidRPr="00EA75CA">
        <w:t xml:space="preserve"> to reuse NR-NTN agreements as baseline for the starting of HARQ-RTT-Timer and UL-HARQ-RTT-Timer in </w:t>
      </w:r>
      <w:proofErr w:type="spellStart"/>
      <w:r w:rsidR="00EA75CA" w:rsidRPr="00EA75CA">
        <w:t>eMTC</w:t>
      </w:r>
      <w:proofErr w:type="spellEnd"/>
      <w:r w:rsidR="00EA75CA" w:rsidRPr="00EA75CA">
        <w:t>/NB-IoT NTN.</w:t>
      </w:r>
    </w:p>
    <w:p w14:paraId="14DB2D0E" w14:textId="1A11DE99" w:rsidR="0004587A" w:rsidRDefault="009319AA" w:rsidP="001132F3">
      <w:r>
        <w:t xml:space="preserve">In </w:t>
      </w:r>
      <w:r w:rsidR="0004587A">
        <w:t xml:space="preserve">NR NTN, </w:t>
      </w:r>
      <w:r w:rsidR="00CD18FB">
        <w:t>RAN2 agreed that</w:t>
      </w:r>
      <w:r w:rsidR="00A13C7F">
        <w:t xml:space="preserve">, both </w:t>
      </w:r>
      <w:r w:rsidR="00A13C7F">
        <w:rPr>
          <w:rFonts w:hint="eastAsia"/>
          <w:lang w:eastAsia="zh-CN"/>
        </w:rPr>
        <w:t>DL</w:t>
      </w:r>
      <w:r w:rsidR="00A13C7F">
        <w:t xml:space="preserve"> and UL HARQ RTT timer length is increased by an offset, where the offset is equal to UE-</w:t>
      </w:r>
      <w:proofErr w:type="spellStart"/>
      <w:r w:rsidR="00A13C7F">
        <w:t>gNB</w:t>
      </w:r>
      <w:proofErr w:type="spellEnd"/>
      <w:r w:rsidR="00A13C7F">
        <w:t xml:space="preserve"> RTT. </w:t>
      </w:r>
    </w:p>
    <w:tbl>
      <w:tblPr>
        <w:tblStyle w:val="TableGrid"/>
        <w:tblW w:w="0" w:type="auto"/>
        <w:tblInd w:w="846" w:type="dxa"/>
        <w:tblLook w:val="04A0" w:firstRow="1" w:lastRow="0" w:firstColumn="1" w:lastColumn="0" w:noHBand="0" w:noVBand="1"/>
      </w:tblPr>
      <w:tblGrid>
        <w:gridCol w:w="8785"/>
      </w:tblGrid>
      <w:tr w:rsidR="00CD18FB" w14:paraId="24A03A20" w14:textId="77777777" w:rsidTr="00CD18FB">
        <w:tc>
          <w:tcPr>
            <w:tcW w:w="8785" w:type="dxa"/>
          </w:tcPr>
          <w:p w14:paraId="656D0D25" w14:textId="03F5022D" w:rsidR="00CD18FB" w:rsidRPr="00CD18FB" w:rsidRDefault="00CD18FB" w:rsidP="00CD18FB">
            <w:pPr>
              <w:rPr>
                <w:b/>
                <w:bCs/>
              </w:rPr>
            </w:pPr>
            <w:r w:rsidRPr="00CD18FB">
              <w:rPr>
                <w:b/>
                <w:bCs/>
              </w:rPr>
              <w:t xml:space="preserve">RAN2 </w:t>
            </w:r>
            <w:r w:rsidR="00A13C7F">
              <w:rPr>
                <w:b/>
                <w:bCs/>
              </w:rPr>
              <w:t xml:space="preserve">NR NTN </w:t>
            </w:r>
            <w:r w:rsidRPr="00CD18FB">
              <w:rPr>
                <w:b/>
                <w:bCs/>
              </w:rPr>
              <w:t>agreement</w:t>
            </w:r>
            <w:r>
              <w:rPr>
                <w:b/>
                <w:bCs/>
              </w:rPr>
              <w:t>s</w:t>
            </w:r>
            <w:r w:rsidRPr="00CD18FB">
              <w:rPr>
                <w:b/>
                <w:bCs/>
              </w:rPr>
              <w:t>:</w:t>
            </w:r>
          </w:p>
          <w:p w14:paraId="239E34B0" w14:textId="77777777" w:rsidR="00CD18FB" w:rsidRPr="00A13C7F" w:rsidRDefault="00CD18FB" w:rsidP="00A13C7F">
            <w:pPr>
              <w:pStyle w:val="ListParagraph"/>
              <w:numPr>
                <w:ilvl w:val="0"/>
                <w:numId w:val="15"/>
              </w:numPr>
              <w:rPr>
                <w:rFonts w:ascii="Times New Roman" w:hAnsi="Times New Roman"/>
                <w:sz w:val="20"/>
                <w:szCs w:val="18"/>
              </w:rPr>
            </w:pPr>
            <w:r w:rsidRPr="00A13C7F">
              <w:rPr>
                <w:rFonts w:ascii="Times New Roman" w:hAnsi="Times New Roman"/>
                <w:sz w:val="20"/>
                <w:szCs w:val="18"/>
              </w:rPr>
              <w:t xml:space="preserve">For HARQ processes with DL HARQ feedback enabled, </w:t>
            </w:r>
            <w:proofErr w:type="spellStart"/>
            <w:r w:rsidRPr="00A13C7F">
              <w:rPr>
                <w:rFonts w:ascii="Times New Roman" w:hAnsi="Times New Roman"/>
                <w:b/>
                <w:bCs/>
                <w:sz w:val="20"/>
                <w:szCs w:val="18"/>
              </w:rPr>
              <w:t>drx</w:t>
            </w:r>
            <w:proofErr w:type="spellEnd"/>
            <w:r w:rsidRPr="00A13C7F">
              <w:rPr>
                <w:rFonts w:ascii="Times New Roman" w:hAnsi="Times New Roman"/>
                <w:b/>
                <w:bCs/>
                <w:sz w:val="20"/>
                <w:szCs w:val="18"/>
              </w:rPr>
              <w:t>-HARQ-RTT-</w:t>
            </w:r>
            <w:proofErr w:type="spellStart"/>
            <w:r w:rsidRPr="00A13C7F">
              <w:rPr>
                <w:rFonts w:ascii="Times New Roman" w:hAnsi="Times New Roman"/>
                <w:b/>
                <w:bCs/>
                <w:sz w:val="20"/>
                <w:szCs w:val="18"/>
              </w:rPr>
              <w:t>TimerDL</w:t>
            </w:r>
            <w:proofErr w:type="spellEnd"/>
            <w:r w:rsidRPr="00A13C7F">
              <w:rPr>
                <w:rFonts w:ascii="Times New Roman" w:hAnsi="Times New Roman"/>
                <w:b/>
                <w:bCs/>
                <w:sz w:val="20"/>
                <w:szCs w:val="18"/>
              </w:rPr>
              <w:t xml:space="preserve"> length is increased by offset</w:t>
            </w:r>
            <w:r w:rsidRPr="00A13C7F">
              <w:rPr>
                <w:rFonts w:ascii="Times New Roman" w:hAnsi="Times New Roman"/>
                <w:sz w:val="20"/>
                <w:szCs w:val="18"/>
              </w:rPr>
              <w:t xml:space="preserve"> (i.e. existing values within value range increased by offset). RAN2 working assumption: offset is equal to UE-</w:t>
            </w:r>
            <w:proofErr w:type="spellStart"/>
            <w:r w:rsidRPr="00A13C7F">
              <w:rPr>
                <w:rFonts w:ascii="Times New Roman" w:hAnsi="Times New Roman"/>
                <w:sz w:val="20"/>
                <w:szCs w:val="18"/>
              </w:rPr>
              <w:t>gNB</w:t>
            </w:r>
            <w:proofErr w:type="spellEnd"/>
            <w:r w:rsidRPr="00A13C7F">
              <w:rPr>
                <w:rFonts w:ascii="Times New Roman" w:hAnsi="Times New Roman"/>
                <w:sz w:val="20"/>
                <w:szCs w:val="18"/>
              </w:rPr>
              <w:t xml:space="preserve"> RTT </w:t>
            </w:r>
          </w:p>
          <w:p w14:paraId="16325980" w14:textId="0757FB2A" w:rsidR="00CD18FB" w:rsidRDefault="00CD18FB" w:rsidP="00A13C7F">
            <w:pPr>
              <w:pStyle w:val="ListParagraph"/>
              <w:numPr>
                <w:ilvl w:val="0"/>
                <w:numId w:val="15"/>
              </w:numPr>
            </w:pPr>
            <w:r w:rsidRPr="00A13C7F">
              <w:rPr>
                <w:rFonts w:ascii="Times New Roman" w:hAnsi="Times New Roman"/>
                <w:sz w:val="20"/>
                <w:szCs w:val="18"/>
              </w:rPr>
              <w:lastRenderedPageBreak/>
              <w:t xml:space="preserve">RAN2 working assumption: </w:t>
            </w:r>
            <w:r w:rsidRPr="00A13C7F">
              <w:rPr>
                <w:rFonts w:ascii="Times New Roman" w:hAnsi="Times New Roman"/>
                <w:b/>
                <w:bCs/>
                <w:sz w:val="20"/>
                <w:szCs w:val="18"/>
              </w:rPr>
              <w:t xml:space="preserve">Offset for </w:t>
            </w:r>
            <w:proofErr w:type="spellStart"/>
            <w:r w:rsidRPr="00A13C7F">
              <w:rPr>
                <w:rFonts w:ascii="Times New Roman" w:hAnsi="Times New Roman"/>
                <w:b/>
                <w:bCs/>
                <w:sz w:val="20"/>
                <w:szCs w:val="18"/>
              </w:rPr>
              <w:t>drx</w:t>
            </w:r>
            <w:proofErr w:type="spellEnd"/>
            <w:r w:rsidRPr="00A13C7F">
              <w:rPr>
                <w:rFonts w:ascii="Times New Roman" w:hAnsi="Times New Roman"/>
                <w:b/>
                <w:bCs/>
                <w:sz w:val="20"/>
                <w:szCs w:val="18"/>
              </w:rPr>
              <w:t>-HARQ-RTT-</w:t>
            </w:r>
            <w:proofErr w:type="spellStart"/>
            <w:r w:rsidRPr="00A13C7F">
              <w:rPr>
                <w:rFonts w:ascii="Times New Roman" w:hAnsi="Times New Roman"/>
                <w:b/>
                <w:bCs/>
                <w:sz w:val="20"/>
                <w:szCs w:val="18"/>
              </w:rPr>
              <w:t>TimerUL</w:t>
            </w:r>
            <w:proofErr w:type="spellEnd"/>
            <w:r w:rsidRPr="00A13C7F">
              <w:rPr>
                <w:rFonts w:ascii="Times New Roman" w:hAnsi="Times New Roman"/>
                <w:b/>
                <w:bCs/>
                <w:sz w:val="20"/>
                <w:szCs w:val="18"/>
              </w:rPr>
              <w:t xml:space="preserve"> is equal to UE-</w:t>
            </w:r>
            <w:proofErr w:type="spellStart"/>
            <w:r w:rsidRPr="00A13C7F">
              <w:rPr>
                <w:rFonts w:ascii="Times New Roman" w:hAnsi="Times New Roman"/>
                <w:b/>
                <w:bCs/>
                <w:sz w:val="20"/>
                <w:szCs w:val="18"/>
              </w:rPr>
              <w:t>gNB</w:t>
            </w:r>
            <w:proofErr w:type="spellEnd"/>
            <w:r w:rsidRPr="00A13C7F">
              <w:rPr>
                <w:rFonts w:ascii="Times New Roman" w:hAnsi="Times New Roman"/>
                <w:b/>
                <w:bCs/>
                <w:sz w:val="20"/>
                <w:szCs w:val="18"/>
              </w:rPr>
              <w:t xml:space="preserve"> RTT</w:t>
            </w:r>
            <w:r w:rsidRPr="00A13C7F">
              <w:rPr>
                <w:rFonts w:ascii="Times New Roman" w:hAnsi="Times New Roman"/>
                <w:sz w:val="20"/>
                <w:szCs w:val="18"/>
              </w:rPr>
              <w:t xml:space="preserve"> (if RAN1 decides something that requires to change this we can revisit it).</w:t>
            </w:r>
          </w:p>
        </w:tc>
      </w:tr>
    </w:tbl>
    <w:p w14:paraId="201C2368" w14:textId="258FCF0A" w:rsidR="00CD18FB" w:rsidRPr="00F31962" w:rsidRDefault="00CD18FB" w:rsidP="001132F3">
      <w:pPr>
        <w:rPr>
          <w:sz w:val="2"/>
          <w:szCs w:val="2"/>
        </w:rPr>
      </w:pPr>
    </w:p>
    <w:p w14:paraId="57B1505E" w14:textId="5B15258C" w:rsidR="00FE45F4" w:rsidRDefault="003E06DD" w:rsidP="001132F3">
      <w:r>
        <w:t xml:space="preserve">In </w:t>
      </w:r>
      <w:r w:rsidR="00F31962">
        <w:t xml:space="preserve">IoT NTN, </w:t>
      </w:r>
      <w:r w:rsidR="00FE45F4" w:rsidRPr="00FE45F4">
        <w:t xml:space="preserve">HARQ RTT Timer and UL HARQ RTT timer are calculated </w:t>
      </w:r>
      <w:r w:rsidR="007970EC">
        <w:t>using</w:t>
      </w:r>
      <w:r w:rsidR="007970EC" w:rsidRPr="00FE45F4">
        <w:t xml:space="preserve"> </w:t>
      </w:r>
      <w:r w:rsidR="00FE45F4" w:rsidRPr="00FE45F4">
        <w:t>formula</w:t>
      </w:r>
      <w:r w:rsidR="00EA75CA">
        <w:t>s</w:t>
      </w:r>
      <w:r w:rsidR="00FE45F4" w:rsidRPr="00FE45F4">
        <w:t xml:space="preserve"> specified in 36.321 section 7.7, where NB-IoT and </w:t>
      </w:r>
      <w:proofErr w:type="spellStart"/>
      <w:r w:rsidR="00FE45F4" w:rsidRPr="00FE45F4">
        <w:t>eMTC</w:t>
      </w:r>
      <w:proofErr w:type="spellEnd"/>
      <w:r w:rsidR="00FE45F4" w:rsidRPr="00FE45F4">
        <w:t xml:space="preserve"> have different formula</w:t>
      </w:r>
      <w:r w:rsidR="00EA75CA">
        <w:t>s</w:t>
      </w:r>
      <w:r w:rsidR="00FE45F4" w:rsidRPr="00FE45F4">
        <w:t xml:space="preserve"> </w:t>
      </w:r>
      <w:r w:rsidR="00016282">
        <w:t>depending</w:t>
      </w:r>
      <w:r w:rsidR="00016282" w:rsidRPr="00FE45F4">
        <w:t xml:space="preserve"> </w:t>
      </w:r>
      <w:r w:rsidR="00FE45F4" w:rsidRPr="00FE45F4">
        <w:t>on feature configuration</w:t>
      </w:r>
      <w:r w:rsidR="00FE45F4">
        <w:t xml:space="preserve">s. </w:t>
      </w:r>
      <w:r w:rsidR="00245947">
        <w:t>Specifically</w:t>
      </w:r>
      <w:r w:rsidR="00FE45F4">
        <w:t xml:space="preserve">, </w:t>
      </w:r>
      <w:r w:rsidR="00FE45F4" w:rsidRPr="00FE45F4">
        <w:t xml:space="preserve">alignment with the PDCCH search space </w:t>
      </w:r>
      <w:r w:rsidR="00FE45F4">
        <w:t xml:space="preserve">is </w:t>
      </w:r>
      <w:r w:rsidR="00FE45F4" w:rsidRPr="00FE45F4">
        <w:t>considered</w:t>
      </w:r>
      <w:r w:rsidR="00FE45F4">
        <w:t xml:space="preserve"> in NB-IoT</w:t>
      </w:r>
      <w:r w:rsidR="00FE45F4" w:rsidRPr="00FE45F4">
        <w:t>.</w:t>
      </w:r>
      <w:r w:rsidR="00FE45F4">
        <w:t xml:space="preserve"> </w:t>
      </w:r>
      <w:proofErr w:type="gramStart"/>
      <w:r w:rsidR="00FE45F4">
        <w:t>Similar to</w:t>
      </w:r>
      <w:proofErr w:type="gramEnd"/>
      <w:r w:rsidR="00FE45F4">
        <w:t xml:space="preserve"> NR NTN, </w:t>
      </w:r>
      <w:r w:rsidR="00EA75CA">
        <w:t xml:space="preserve">it is reasonable to increase </w:t>
      </w:r>
      <w:r w:rsidR="00FE45F4">
        <w:t>the (UL) HARQ RTT timer length by an offset where offset is equal to UE-</w:t>
      </w:r>
      <w:proofErr w:type="spellStart"/>
      <w:r w:rsidR="00FE45F4">
        <w:t>eNB</w:t>
      </w:r>
      <w:proofErr w:type="spellEnd"/>
      <w:r w:rsidR="00FE45F4">
        <w:t xml:space="preserve"> RTT.</w:t>
      </w:r>
    </w:p>
    <w:p w14:paraId="3A795D44" w14:textId="00E1838C" w:rsidR="00FE45F4" w:rsidRDefault="00FE45F4" w:rsidP="00FE45F4">
      <w:pPr>
        <w:rPr>
          <w:b/>
        </w:rPr>
      </w:pPr>
      <w:r w:rsidRPr="00D960CF">
        <w:rPr>
          <w:b/>
        </w:rPr>
        <w:t xml:space="preserve">Proposal </w:t>
      </w:r>
      <w:r w:rsidR="007F5159">
        <w:rPr>
          <w:b/>
        </w:rPr>
        <w:t>4</w:t>
      </w:r>
      <w:r w:rsidRPr="00D960CF">
        <w:rPr>
          <w:b/>
        </w:rPr>
        <w:t xml:space="preserve">: </w:t>
      </w:r>
      <w:r>
        <w:rPr>
          <w:b/>
        </w:rPr>
        <w:t>The timer length of HARQ RTT timer and UL HARQ RTT timer are increased by an offset, where the offset is equal to UE-</w:t>
      </w:r>
      <w:proofErr w:type="spellStart"/>
      <w:r>
        <w:rPr>
          <w:b/>
        </w:rPr>
        <w:t>eNB</w:t>
      </w:r>
      <w:proofErr w:type="spellEnd"/>
      <w:r>
        <w:rPr>
          <w:b/>
        </w:rPr>
        <w:t xml:space="preserve"> RTT.</w:t>
      </w:r>
    </w:p>
    <w:p w14:paraId="693533F6" w14:textId="1592F5D8" w:rsidR="000F1529" w:rsidRPr="001538A8" w:rsidRDefault="00354891" w:rsidP="000F1529">
      <w:pPr>
        <w:rPr>
          <w:rFonts w:eastAsia="PMingLiU"/>
        </w:rPr>
      </w:pPr>
      <w:r w:rsidRPr="00354891">
        <w:t xml:space="preserve">A UE can use a Scheduling Request (SR) to request UL-SCH resources from the </w:t>
      </w:r>
      <w:proofErr w:type="spellStart"/>
      <w:r w:rsidRPr="00354891">
        <w:t>eNB</w:t>
      </w:r>
      <w:proofErr w:type="spellEnd"/>
      <w:r w:rsidRPr="00354891">
        <w:t xml:space="preserve"> for a new transmission or a transmission with a higher priority. </w:t>
      </w:r>
      <w:r w:rsidR="0065255A" w:rsidRPr="0065255A">
        <w:t>The prohibit timer (</w:t>
      </w:r>
      <w:proofErr w:type="spellStart"/>
      <w:r w:rsidR="0065255A" w:rsidRPr="0065255A">
        <w:rPr>
          <w:i/>
          <w:lang w:eastAsia="ja-JP"/>
        </w:rPr>
        <w:t>sr-ProhibitTimer</w:t>
      </w:r>
      <w:proofErr w:type="spellEnd"/>
      <w:r w:rsidR="0065255A" w:rsidRPr="0065255A">
        <w:rPr>
          <w:i/>
          <w:lang w:eastAsia="ja-JP"/>
        </w:rPr>
        <w:t>)</w:t>
      </w:r>
      <w:r w:rsidR="0065255A" w:rsidRPr="0065255A">
        <w:rPr>
          <w:lang w:eastAsia="ja-JP"/>
        </w:rPr>
        <w:t xml:space="preserve"> can be configured by network to avoid UE from sending SR too frequently</w:t>
      </w:r>
      <w:r w:rsidR="000728B4">
        <w:rPr>
          <w:lang w:eastAsia="ja-JP"/>
        </w:rPr>
        <w:t xml:space="preserve">. </w:t>
      </w:r>
      <w:r w:rsidR="00FA4CEE">
        <w:t>During</w:t>
      </w:r>
      <w:r w:rsidRPr="00354891">
        <w:t xml:space="preserve"> the prohibit timer is active, no further SR is initiated. </w:t>
      </w:r>
      <w:r w:rsidR="008B4891">
        <w:t xml:space="preserve">In legacy </w:t>
      </w:r>
      <w:proofErr w:type="spellStart"/>
      <w:r w:rsidR="008B4891">
        <w:t>eMTC</w:t>
      </w:r>
      <w:proofErr w:type="spellEnd"/>
      <w:r w:rsidR="008B4891">
        <w:t xml:space="preserve"> and NB-IoT, t</w:t>
      </w:r>
      <w:r w:rsidRPr="00354891">
        <w:t xml:space="preserve">he </w:t>
      </w:r>
      <w:proofErr w:type="spellStart"/>
      <w:r w:rsidRPr="00354891">
        <w:rPr>
          <w:i/>
          <w:iCs/>
        </w:rPr>
        <w:t>sr-ProhibitTimer</w:t>
      </w:r>
      <w:proofErr w:type="spellEnd"/>
      <w:r w:rsidRPr="00354891">
        <w:t xml:space="preserve"> will at latest expire after 7 SR periods for </w:t>
      </w:r>
      <w:proofErr w:type="spellStart"/>
      <w:r w:rsidRPr="00354891">
        <w:t>eMTC</w:t>
      </w:r>
      <w:proofErr w:type="spellEnd"/>
      <w:r w:rsidRPr="00354891">
        <w:t xml:space="preserve"> or after 7 NPRACH opportunities for NB-IoT.</w:t>
      </w:r>
      <w:r w:rsidR="0065255A">
        <w:t xml:space="preserve"> </w:t>
      </w:r>
      <w:r w:rsidR="000F1529">
        <w:t xml:space="preserve">Since the RTD in GEO is larger than 500ms, </w:t>
      </w:r>
      <w:r w:rsidR="006D3905">
        <w:t xml:space="preserve">in the case UE is configured with small SR periods (e.g. 40ms), </w:t>
      </w:r>
      <w:r w:rsidR="000F1529">
        <w:t>the</w:t>
      </w:r>
      <w:r w:rsidR="00B65485">
        <w:t xml:space="preserve"> maximum value of</w:t>
      </w:r>
      <w:r w:rsidR="000F1529">
        <w:t xml:space="preserve"> </w:t>
      </w:r>
      <w:proofErr w:type="spellStart"/>
      <w:r w:rsidR="000F1529" w:rsidRPr="00354891">
        <w:rPr>
          <w:i/>
          <w:iCs/>
        </w:rPr>
        <w:t>sr-ProhibitTimer</w:t>
      </w:r>
      <w:proofErr w:type="spellEnd"/>
      <w:r w:rsidR="000F1529">
        <w:t xml:space="preserve"> is less than the RTD</w:t>
      </w:r>
      <w:r w:rsidR="006D3905">
        <w:t xml:space="preserve"> which cannot prohibit UE sending SR before </w:t>
      </w:r>
      <w:r w:rsidR="006553E4">
        <w:t xml:space="preserve">UE receiving </w:t>
      </w:r>
      <w:r w:rsidR="006D3905">
        <w:t>UL resource allocat</w:t>
      </w:r>
      <w:r w:rsidR="006553E4">
        <w:t xml:space="preserve">ed </w:t>
      </w:r>
      <w:r w:rsidR="006D3905">
        <w:t xml:space="preserve">by </w:t>
      </w:r>
      <w:proofErr w:type="spellStart"/>
      <w:r w:rsidR="006D3905">
        <w:t>eNB</w:t>
      </w:r>
      <w:proofErr w:type="spellEnd"/>
      <w:r w:rsidR="006D3905">
        <w:t xml:space="preserve">. </w:t>
      </w:r>
      <w:r w:rsidR="000F1529">
        <w:t>In the SI, RAN2 agreed that t</w:t>
      </w:r>
      <w:r w:rsidR="000F1529" w:rsidRPr="001538A8">
        <w:rPr>
          <w:rFonts w:eastAsia="PMingLiU"/>
          <w:lang w:eastAsia="ja-JP"/>
        </w:rPr>
        <w:t xml:space="preserve">he </w:t>
      </w:r>
      <w:proofErr w:type="spellStart"/>
      <w:r w:rsidR="000F1529" w:rsidRPr="001538A8">
        <w:rPr>
          <w:rFonts w:eastAsia="PMingLiU"/>
          <w:i/>
          <w:iCs/>
          <w:lang w:eastAsia="ja-JP"/>
        </w:rPr>
        <w:t>sr-ProhibitTimer</w:t>
      </w:r>
      <w:proofErr w:type="spellEnd"/>
      <w:r w:rsidR="000F1529" w:rsidRPr="001538A8">
        <w:rPr>
          <w:rFonts w:eastAsia="PMingLiU"/>
          <w:lang w:eastAsia="ja-JP"/>
        </w:rPr>
        <w:t xml:space="preserve"> will be modif</w:t>
      </w:r>
      <w:r w:rsidR="000F1529">
        <w:rPr>
          <w:rFonts w:eastAsia="PMingLiU"/>
          <w:lang w:eastAsia="ja-JP"/>
        </w:rPr>
        <w:t xml:space="preserve">ied </w:t>
      </w:r>
      <w:r w:rsidR="006B4EE0">
        <w:rPr>
          <w:rFonts w:eastAsia="PMingLiU"/>
          <w:lang w:eastAsia="ja-JP"/>
        </w:rPr>
        <w:t>to</w:t>
      </w:r>
      <w:r w:rsidR="000F1529">
        <w:rPr>
          <w:rFonts w:eastAsia="PMingLiU"/>
          <w:lang w:eastAsia="ja-JP"/>
        </w:rPr>
        <w:t xml:space="preserve"> includ</w:t>
      </w:r>
      <w:r w:rsidR="006B4EE0">
        <w:rPr>
          <w:rFonts w:eastAsia="PMingLiU"/>
          <w:lang w:eastAsia="ja-JP"/>
        </w:rPr>
        <w:t>e</w:t>
      </w:r>
      <w:r w:rsidR="000F1529">
        <w:rPr>
          <w:rFonts w:eastAsia="PMingLiU"/>
          <w:lang w:eastAsia="ja-JP"/>
        </w:rPr>
        <w:t xml:space="preserve"> larger values and a</w:t>
      </w:r>
      <w:r w:rsidR="000F1529" w:rsidRPr="000F1529">
        <w:rPr>
          <w:rFonts w:eastAsia="PMingLiU"/>
          <w:lang w:eastAsia="ja-JP"/>
        </w:rPr>
        <w:t>lignment to NR NTN can be considered.</w:t>
      </w:r>
    </w:p>
    <w:p w14:paraId="2E5E6A01" w14:textId="269CA760" w:rsidR="00E810F2" w:rsidRDefault="00E810F2" w:rsidP="0097736B">
      <w:pPr>
        <w:rPr>
          <w:lang w:eastAsia="zh-CN"/>
        </w:rPr>
      </w:pPr>
      <w:r w:rsidRPr="00E810F2">
        <w:t xml:space="preserve">In NR NTN, it was agreed to extend the timer length of </w:t>
      </w:r>
      <w:proofErr w:type="spellStart"/>
      <w:r w:rsidRPr="00E810F2">
        <w:rPr>
          <w:i/>
          <w:iCs/>
        </w:rPr>
        <w:t>sr-ProhibitTimer</w:t>
      </w:r>
      <w:proofErr w:type="spellEnd"/>
      <w:r>
        <w:t xml:space="preserve">. However, there is no conclusion on how to extend the timer length. </w:t>
      </w:r>
      <w:r w:rsidR="00697F17">
        <w:t>The first</w:t>
      </w:r>
      <w:r>
        <w:t xml:space="preserve"> option is to extend the timer by </w:t>
      </w:r>
      <w:r w:rsidR="00697F17">
        <w:t xml:space="preserve">adding </w:t>
      </w:r>
      <w:r>
        <w:t>an offset</w:t>
      </w:r>
      <w:r w:rsidR="00B65485">
        <w:t xml:space="preserve"> to existing values</w:t>
      </w:r>
      <w:r>
        <w:t xml:space="preserve"> where the offset is equal to NTN RTD. </w:t>
      </w:r>
      <w:r w:rsidR="00697F17">
        <w:t>The second</w:t>
      </w:r>
      <w:r>
        <w:t xml:space="preserve"> option is </w:t>
      </w:r>
      <w:r w:rsidR="00697F17">
        <w:t xml:space="preserve">that the </w:t>
      </w:r>
      <w:r w:rsidR="00697F17">
        <w:rPr>
          <w:lang w:eastAsia="zh-CN"/>
        </w:rPr>
        <w:t xml:space="preserve">timer should be extended </w:t>
      </w:r>
      <w:r w:rsidR="000625D7">
        <w:rPr>
          <w:lang w:eastAsia="zh-CN"/>
        </w:rPr>
        <w:t xml:space="preserve">to include </w:t>
      </w:r>
      <w:r w:rsidR="00697F17">
        <w:rPr>
          <w:lang w:eastAsia="zh-CN"/>
        </w:rPr>
        <w:t xml:space="preserve">higher values in the value range instead of adding an RTD offset to the </w:t>
      </w:r>
      <w:r w:rsidR="008A7D92">
        <w:rPr>
          <w:lang w:eastAsia="zh-CN"/>
        </w:rPr>
        <w:t xml:space="preserve">existing </w:t>
      </w:r>
      <w:r w:rsidR="00697F17">
        <w:rPr>
          <w:lang w:eastAsia="zh-CN"/>
        </w:rPr>
        <w:t>value</w:t>
      </w:r>
      <w:r w:rsidR="008A7D92">
        <w:rPr>
          <w:lang w:eastAsia="zh-CN"/>
        </w:rPr>
        <w:t>s</w:t>
      </w:r>
      <w:r w:rsidR="00697F17">
        <w:rPr>
          <w:lang w:eastAsia="zh-CN"/>
        </w:rPr>
        <w:t xml:space="preserve">. We believe the second option is better since it allows </w:t>
      </w:r>
      <w:r w:rsidR="00697F17" w:rsidRPr="00697F17">
        <w:rPr>
          <w:lang w:eastAsia="zh-CN"/>
        </w:rPr>
        <w:t xml:space="preserve">values lower than the </w:t>
      </w:r>
      <w:r w:rsidR="00697F17">
        <w:rPr>
          <w:lang w:eastAsia="zh-CN"/>
        </w:rPr>
        <w:t>RTD, which facilitate</w:t>
      </w:r>
      <w:r w:rsidR="008F2BF4">
        <w:rPr>
          <w:lang w:eastAsia="zh-CN"/>
        </w:rPr>
        <w:t>s</w:t>
      </w:r>
      <w:r w:rsidR="00697F17">
        <w:rPr>
          <w:lang w:eastAsia="zh-CN"/>
        </w:rPr>
        <w:t xml:space="preserve"> NW </w:t>
      </w:r>
      <w:r w:rsidR="008F2BF4">
        <w:rPr>
          <w:lang w:eastAsia="zh-CN"/>
        </w:rPr>
        <w:t xml:space="preserve">to </w:t>
      </w:r>
      <w:r w:rsidR="00697F17">
        <w:rPr>
          <w:lang w:eastAsia="zh-CN"/>
        </w:rPr>
        <w:t xml:space="preserve">configure the UE to send multiple SRs </w:t>
      </w:r>
      <w:r w:rsidR="00B65485">
        <w:rPr>
          <w:lang w:eastAsia="zh-CN"/>
        </w:rPr>
        <w:t>within</w:t>
      </w:r>
      <w:r w:rsidR="00B65485">
        <w:rPr>
          <w:lang w:eastAsia="zh-CN"/>
        </w:rPr>
        <w:t xml:space="preserve"> </w:t>
      </w:r>
      <w:r w:rsidR="00697F17">
        <w:rPr>
          <w:lang w:eastAsia="zh-CN"/>
        </w:rPr>
        <w:t xml:space="preserve">an RTD to decrease the delay in </w:t>
      </w:r>
      <w:r w:rsidR="00F8169A">
        <w:rPr>
          <w:lang w:eastAsia="zh-CN"/>
        </w:rPr>
        <w:t xml:space="preserve">the </w:t>
      </w:r>
      <w:r w:rsidR="00697F17">
        <w:rPr>
          <w:lang w:eastAsia="zh-CN"/>
        </w:rPr>
        <w:t xml:space="preserve">case </w:t>
      </w:r>
      <w:proofErr w:type="spellStart"/>
      <w:r w:rsidR="00697F17">
        <w:rPr>
          <w:lang w:eastAsia="zh-CN"/>
        </w:rPr>
        <w:t>eNB</w:t>
      </w:r>
      <w:proofErr w:type="spellEnd"/>
      <w:r w:rsidR="00697F17">
        <w:rPr>
          <w:lang w:eastAsia="zh-CN"/>
        </w:rPr>
        <w:t xml:space="preserve"> do</w:t>
      </w:r>
      <w:r w:rsidR="008F2BF4">
        <w:rPr>
          <w:lang w:eastAsia="zh-CN"/>
        </w:rPr>
        <w:t>es</w:t>
      </w:r>
      <w:r w:rsidR="00697F17">
        <w:rPr>
          <w:lang w:eastAsia="zh-CN"/>
        </w:rPr>
        <w:t xml:space="preserve"> not detect the first SR.</w:t>
      </w:r>
      <w:r w:rsidR="00C26AE6">
        <w:rPr>
          <w:lang w:eastAsia="zh-CN"/>
        </w:rPr>
        <w:t xml:space="preserve"> For IoT NTN, </w:t>
      </w:r>
      <w:r w:rsidR="0050709D">
        <w:rPr>
          <w:lang w:eastAsia="zh-CN"/>
        </w:rPr>
        <w:t xml:space="preserve">it’s better to </w:t>
      </w:r>
      <w:r w:rsidR="0050709D">
        <w:rPr>
          <w:rFonts w:hint="eastAsia"/>
          <w:lang w:eastAsia="zh-CN"/>
        </w:rPr>
        <w:t>use</w:t>
      </w:r>
      <w:r w:rsidR="0050709D">
        <w:rPr>
          <w:lang w:eastAsia="zh-CN"/>
        </w:rPr>
        <w:t xml:space="preserve"> the same solution as for NR NTN. </w:t>
      </w:r>
      <w:r w:rsidR="00C26AE6">
        <w:rPr>
          <w:lang w:eastAsia="zh-CN"/>
        </w:rPr>
        <w:t xml:space="preserve">RAN2 can wait </w:t>
      </w:r>
      <w:r w:rsidR="0050709D">
        <w:rPr>
          <w:lang w:eastAsia="zh-CN"/>
        </w:rPr>
        <w:t xml:space="preserve">for the </w:t>
      </w:r>
      <w:r w:rsidR="00C26AE6">
        <w:rPr>
          <w:lang w:eastAsia="zh-CN"/>
        </w:rPr>
        <w:t>NR NTN conclusion</w:t>
      </w:r>
      <w:r w:rsidR="0050709D">
        <w:rPr>
          <w:lang w:eastAsia="zh-CN"/>
        </w:rPr>
        <w:t xml:space="preserve">, then </w:t>
      </w:r>
      <w:r w:rsidR="00C26AE6">
        <w:rPr>
          <w:lang w:eastAsia="zh-CN"/>
        </w:rPr>
        <w:t>decide how to extend the timer.</w:t>
      </w:r>
    </w:p>
    <w:p w14:paraId="45E5DE40" w14:textId="2FFF3B5C" w:rsidR="00C26AE6" w:rsidRPr="0050709D" w:rsidRDefault="00C26AE6" w:rsidP="00C26AE6">
      <w:pPr>
        <w:rPr>
          <w:b/>
        </w:rPr>
      </w:pPr>
      <w:r w:rsidRPr="0050709D">
        <w:rPr>
          <w:b/>
        </w:rPr>
        <w:t xml:space="preserve">Proposal </w:t>
      </w:r>
      <w:r w:rsidR="0050709D" w:rsidRPr="0050709D">
        <w:rPr>
          <w:b/>
        </w:rPr>
        <w:t>5</w:t>
      </w:r>
      <w:r w:rsidRPr="0050709D">
        <w:rPr>
          <w:b/>
        </w:rPr>
        <w:t xml:space="preserve">: </w:t>
      </w:r>
      <w:r w:rsidR="001A28AC">
        <w:rPr>
          <w:b/>
        </w:rPr>
        <w:t>The timer length of</w:t>
      </w:r>
      <w:r w:rsidR="0050709D" w:rsidRPr="0050709D">
        <w:rPr>
          <w:b/>
        </w:rPr>
        <w:t xml:space="preserve"> </w:t>
      </w:r>
      <w:proofErr w:type="spellStart"/>
      <w:r w:rsidR="0050709D" w:rsidRPr="0050709D">
        <w:rPr>
          <w:b/>
          <w:i/>
          <w:iCs/>
        </w:rPr>
        <w:t>sr-ProhibitTimer</w:t>
      </w:r>
      <w:proofErr w:type="spellEnd"/>
      <w:r w:rsidR="001A28AC">
        <w:rPr>
          <w:b/>
        </w:rPr>
        <w:t xml:space="preserve"> should be extended for IoT NTN, the detailed solution should be aligned with NR NTN conclusions.</w:t>
      </w:r>
    </w:p>
    <w:p w14:paraId="3FF43ACF" w14:textId="50BEC502" w:rsidR="00C26AE6" w:rsidRDefault="00364413" w:rsidP="0097736B">
      <w:r>
        <w:t xml:space="preserve">For </w:t>
      </w:r>
      <w:r w:rsidRPr="004D03A0">
        <w:t>RLC t-Reordering timer</w:t>
      </w:r>
      <w:r>
        <w:t xml:space="preserve">, RAN2 </w:t>
      </w:r>
      <w:r w:rsidR="003315E6">
        <w:t xml:space="preserve">has </w:t>
      </w:r>
      <w:r>
        <w:t xml:space="preserve">agreed </w:t>
      </w:r>
      <w:r w:rsidR="003315E6">
        <w:t xml:space="preserve">that the value range of </w:t>
      </w:r>
      <w:r w:rsidR="003315E6" w:rsidRPr="00B334CC">
        <w:rPr>
          <w:i/>
          <w:iCs/>
        </w:rPr>
        <w:t>t-Reordering</w:t>
      </w:r>
      <w:r w:rsidR="003315E6" w:rsidRPr="00720C8C">
        <w:t xml:space="preserve"> </w:t>
      </w:r>
      <w:r w:rsidR="003315E6">
        <w:t xml:space="preserve">should be extended to </w:t>
      </w:r>
      <w:r w:rsidR="003315E6" w:rsidRPr="006D1081">
        <w:t>support IoT NTN</w:t>
      </w:r>
      <w:r w:rsidR="003315E6">
        <w:t>. RAN2 further agreed t</w:t>
      </w:r>
      <w:r w:rsidR="003315E6" w:rsidRPr="003315E6">
        <w:t>here is no need for further study as design can follow NR NTN agreements.</w:t>
      </w:r>
      <w:r w:rsidR="003315E6">
        <w:t xml:space="preserve"> </w:t>
      </w:r>
    </w:p>
    <w:p w14:paraId="4198BE62" w14:textId="6163B54A" w:rsidR="003315E6" w:rsidRDefault="003315E6" w:rsidP="0097736B">
      <w:r>
        <w:t>In NR NTN, following agreement are reached for the corresponding RLC t-Reassembly timer</w:t>
      </w:r>
      <w:r w:rsidR="00A52271">
        <w:t>, which can be reused by IoT NTN.</w:t>
      </w:r>
    </w:p>
    <w:tbl>
      <w:tblPr>
        <w:tblStyle w:val="TableGrid"/>
        <w:tblW w:w="0" w:type="auto"/>
        <w:tblInd w:w="846" w:type="dxa"/>
        <w:tblLook w:val="04A0" w:firstRow="1" w:lastRow="0" w:firstColumn="1" w:lastColumn="0" w:noHBand="0" w:noVBand="1"/>
      </w:tblPr>
      <w:tblGrid>
        <w:gridCol w:w="8785"/>
      </w:tblGrid>
      <w:tr w:rsidR="003315E6" w14:paraId="1F95F591" w14:textId="77777777" w:rsidTr="003315E6">
        <w:tc>
          <w:tcPr>
            <w:tcW w:w="8785" w:type="dxa"/>
          </w:tcPr>
          <w:p w14:paraId="10129D61" w14:textId="77777777" w:rsidR="003315E6" w:rsidRPr="00CD18FB" w:rsidRDefault="003315E6" w:rsidP="003315E6">
            <w:pPr>
              <w:rPr>
                <w:b/>
                <w:bCs/>
              </w:rPr>
            </w:pPr>
            <w:r w:rsidRPr="00CD18FB">
              <w:rPr>
                <w:b/>
                <w:bCs/>
              </w:rPr>
              <w:t xml:space="preserve">RAN2 </w:t>
            </w:r>
            <w:r>
              <w:rPr>
                <w:b/>
                <w:bCs/>
              </w:rPr>
              <w:t xml:space="preserve">NR NTN </w:t>
            </w:r>
            <w:r w:rsidRPr="00CD18FB">
              <w:rPr>
                <w:b/>
                <w:bCs/>
              </w:rPr>
              <w:t>agreement</w:t>
            </w:r>
            <w:r>
              <w:rPr>
                <w:b/>
                <w:bCs/>
              </w:rPr>
              <w:t>s</w:t>
            </w:r>
            <w:r w:rsidRPr="00CD18FB">
              <w:rPr>
                <w:b/>
                <w:bCs/>
              </w:rPr>
              <w:t>:</w:t>
            </w:r>
          </w:p>
          <w:p w14:paraId="65B42138" w14:textId="77777777" w:rsidR="003315E6" w:rsidRPr="0021620F" w:rsidRDefault="003315E6" w:rsidP="003315E6">
            <w:r w:rsidRPr="0021620F">
              <w:t>1.</w:t>
            </w:r>
            <w:r w:rsidRPr="0021620F">
              <w:tab/>
              <w:t>The UE utilizes the t-Reassembly timer value that does not depend on the time-varying UE-</w:t>
            </w:r>
            <w:proofErr w:type="spellStart"/>
            <w:r w:rsidRPr="0021620F">
              <w:t>gNB</w:t>
            </w:r>
            <w:proofErr w:type="spellEnd"/>
            <w:r w:rsidRPr="0021620F">
              <w:t xml:space="preserve"> delay.</w:t>
            </w:r>
          </w:p>
          <w:p w14:paraId="5821B126" w14:textId="25578293" w:rsidR="00FD02EE" w:rsidRDefault="003315E6" w:rsidP="00A52271">
            <w:r w:rsidRPr="0021620F">
              <w:t>2.</w:t>
            </w:r>
            <w:r w:rsidRPr="0021620F">
              <w:tab/>
              <w:t>The value range of t-Reassembly shall be extended. The following set of values are possibly added for t-Reassembly timer: {ms210, ms220, ms340, ms350, ms550, ms1100, ms1650, ms2200}. Any other values are FFS.</w:t>
            </w:r>
          </w:p>
        </w:tc>
      </w:tr>
    </w:tbl>
    <w:p w14:paraId="0C67F6A4" w14:textId="0B6D96F9" w:rsidR="00E810F2" w:rsidRPr="00A52271" w:rsidRDefault="00E810F2" w:rsidP="0097736B">
      <w:pPr>
        <w:rPr>
          <w:sz w:val="2"/>
          <w:szCs w:val="2"/>
        </w:rPr>
      </w:pPr>
    </w:p>
    <w:p w14:paraId="7D9DDAE1" w14:textId="19C15B19" w:rsidR="00A52271" w:rsidRPr="00A52271" w:rsidRDefault="00A52271" w:rsidP="00A52271">
      <w:pPr>
        <w:rPr>
          <w:b/>
        </w:rPr>
      </w:pPr>
      <w:r w:rsidRPr="00A52271">
        <w:rPr>
          <w:b/>
        </w:rPr>
        <w:t xml:space="preserve">Proposal 6: For RLC t-Reordering timer, the </w:t>
      </w:r>
      <w:r w:rsidR="00657CCA">
        <w:rPr>
          <w:b/>
        </w:rPr>
        <w:t xml:space="preserve">timer </w:t>
      </w:r>
      <w:r w:rsidRPr="00A52271">
        <w:rPr>
          <w:b/>
        </w:rPr>
        <w:t>value does not depend on time-varying UE-</w:t>
      </w:r>
      <w:proofErr w:type="spellStart"/>
      <w:r w:rsidRPr="00A52271">
        <w:rPr>
          <w:b/>
        </w:rPr>
        <w:t>eNB</w:t>
      </w:r>
      <w:proofErr w:type="spellEnd"/>
      <w:r w:rsidRPr="00A52271">
        <w:rPr>
          <w:b/>
        </w:rPr>
        <w:t xml:space="preserve"> delay.</w:t>
      </w:r>
    </w:p>
    <w:p w14:paraId="06457413" w14:textId="47C1FD85" w:rsidR="00E810F2" w:rsidRDefault="00A52271" w:rsidP="0097736B">
      <w:r>
        <w:t xml:space="preserve">Regarding how to extend the value range of t-Reordering, we think it can simply follow the NR NTN solution described in 38.821 (excerpt as below), where higher value should be </w:t>
      </w:r>
      <w:r w:rsidR="00657CCA">
        <w:t xml:space="preserve">added </w:t>
      </w:r>
      <w:r>
        <w:t xml:space="preserve">to timer value range by considering </w:t>
      </w:r>
      <w:r>
        <w:rPr>
          <w:rFonts w:hint="eastAsia"/>
          <w:lang w:eastAsia="zh-CN"/>
        </w:rPr>
        <w:t>number</w:t>
      </w:r>
      <w:r>
        <w:t xml:space="preserve"> of HARQ retransmissions and NTN RTD</w:t>
      </w:r>
      <w:r w:rsidR="00657CCA">
        <w:t xml:space="preserve"> covering possible satellite orbit distances</w:t>
      </w:r>
      <w:r>
        <w:t>.</w:t>
      </w:r>
      <w:r w:rsidR="00657CCA">
        <w:t xml:space="preserve"> </w:t>
      </w:r>
    </w:p>
    <w:tbl>
      <w:tblPr>
        <w:tblStyle w:val="TableGrid"/>
        <w:tblW w:w="0" w:type="auto"/>
        <w:tblInd w:w="846" w:type="dxa"/>
        <w:tblLook w:val="04A0" w:firstRow="1" w:lastRow="0" w:firstColumn="1" w:lastColumn="0" w:noHBand="0" w:noVBand="1"/>
      </w:tblPr>
      <w:tblGrid>
        <w:gridCol w:w="8785"/>
      </w:tblGrid>
      <w:tr w:rsidR="00A52271" w14:paraId="02BA8986" w14:textId="77777777" w:rsidTr="00A52271">
        <w:tc>
          <w:tcPr>
            <w:tcW w:w="8785" w:type="dxa"/>
          </w:tcPr>
          <w:p w14:paraId="6811F483" w14:textId="467228BE" w:rsidR="00A52271" w:rsidRPr="00A52271" w:rsidRDefault="00A52271" w:rsidP="0097736B">
            <w:pPr>
              <w:rPr>
                <w:b/>
                <w:bCs/>
              </w:rPr>
            </w:pPr>
            <w:r w:rsidRPr="00A52271">
              <w:rPr>
                <w:b/>
                <w:bCs/>
              </w:rPr>
              <w:t>t-Reassembly extension for NR NTN</w:t>
            </w:r>
            <w:r w:rsidR="00E47983">
              <w:rPr>
                <w:b/>
                <w:bCs/>
              </w:rPr>
              <w:t xml:space="preserve"> in TR38.821</w:t>
            </w:r>
            <w:r w:rsidRPr="00A52271">
              <w:rPr>
                <w:b/>
                <w:bCs/>
              </w:rPr>
              <w:t>:</w:t>
            </w:r>
          </w:p>
          <w:p w14:paraId="13DE2ECB" w14:textId="77777777" w:rsidR="00A52271" w:rsidRPr="00B923D6" w:rsidRDefault="00A52271" w:rsidP="00A52271">
            <w:pPr>
              <w:keepLines/>
            </w:pPr>
            <w:r w:rsidRPr="00B923D6">
              <w:t xml:space="preserve">If HARQ is supported by NTN, the value range of </w:t>
            </w:r>
            <w:r w:rsidRPr="00B923D6">
              <w:rPr>
                <w:i/>
              </w:rPr>
              <w:t xml:space="preserve">t-Reassembly </w:t>
            </w:r>
            <w:r w:rsidRPr="00B923D6">
              <w:t>should be extended to support NTN.</w:t>
            </w:r>
          </w:p>
          <w:p w14:paraId="4DB5D61F" w14:textId="77777777" w:rsidR="00A52271" w:rsidRPr="00B923D6" w:rsidRDefault="00A52271" w:rsidP="00A52271">
            <w:pPr>
              <w:keepLines/>
            </w:pPr>
            <w:r w:rsidRPr="00B923D6">
              <w:t xml:space="preserve">One possible solution to extend </w:t>
            </w:r>
            <w:r w:rsidRPr="00B923D6">
              <w:rPr>
                <w:i/>
              </w:rPr>
              <w:t>t-Reassembly</w:t>
            </w:r>
            <w:r w:rsidRPr="00B923D6">
              <w:t xml:space="preserve"> would be to consider the UE-specific round-trip delay, </w:t>
            </w:r>
            <w:r w:rsidRPr="00B923D6">
              <w:rPr>
                <w:i/>
              </w:rPr>
              <w:t>RTD</w:t>
            </w:r>
            <w:r w:rsidRPr="00B923D6">
              <w:t xml:space="preserve">, the number of allowed HARQ-retransmission attempts </w:t>
            </w:r>
            <w:proofErr w:type="spellStart"/>
            <w:r w:rsidRPr="00B923D6">
              <w:rPr>
                <w:i/>
              </w:rPr>
              <w:t>nrof_HARQ_retrans</w:t>
            </w:r>
            <w:proofErr w:type="spellEnd"/>
            <w:r w:rsidRPr="00B923D6">
              <w:t xml:space="preserve">, as well as a configurable offset to account for possible delays on UE and network-side, </w:t>
            </w:r>
            <w:proofErr w:type="spellStart"/>
            <w:r w:rsidRPr="00B923D6">
              <w:rPr>
                <w:i/>
              </w:rPr>
              <w:t>scheduling_offset</w:t>
            </w:r>
            <w:proofErr w:type="spellEnd"/>
            <w:r w:rsidRPr="00B923D6">
              <w:t>:</w:t>
            </w:r>
          </w:p>
          <w:p w14:paraId="6EE282A3" w14:textId="2AF3A495" w:rsidR="00A52271" w:rsidRDefault="00A52271" w:rsidP="008D048C">
            <w:pPr>
              <w:keepLines/>
            </w:pPr>
            <w:r w:rsidRPr="00B923D6">
              <w:rPr>
                <w:i/>
              </w:rPr>
              <w:t>t-Reassembly</w:t>
            </w:r>
            <w:r w:rsidRPr="00B923D6">
              <w:t xml:space="preserve"> = </w:t>
            </w:r>
            <w:r w:rsidRPr="00B923D6">
              <w:rPr>
                <w:i/>
              </w:rPr>
              <w:t>RTD</w:t>
            </w:r>
            <w:r w:rsidRPr="00B923D6">
              <w:t xml:space="preserve"> * </w:t>
            </w:r>
            <w:proofErr w:type="spellStart"/>
            <w:r w:rsidRPr="00B923D6">
              <w:rPr>
                <w:i/>
              </w:rPr>
              <w:t>nrof_HARQ_retrans</w:t>
            </w:r>
            <w:proofErr w:type="spellEnd"/>
            <w:r w:rsidRPr="00B923D6">
              <w:t xml:space="preserve"> + </w:t>
            </w:r>
            <w:proofErr w:type="spellStart"/>
            <w:r w:rsidRPr="00B923D6">
              <w:rPr>
                <w:i/>
              </w:rPr>
              <w:t>scheduling_offset</w:t>
            </w:r>
            <w:proofErr w:type="spellEnd"/>
          </w:p>
        </w:tc>
      </w:tr>
    </w:tbl>
    <w:p w14:paraId="03C16C64" w14:textId="709D30AE" w:rsidR="00A52271" w:rsidRPr="00A52271" w:rsidRDefault="00A52271" w:rsidP="0097736B">
      <w:pPr>
        <w:rPr>
          <w:sz w:val="6"/>
          <w:szCs w:val="6"/>
        </w:rPr>
      </w:pPr>
    </w:p>
    <w:p w14:paraId="08E4FA55" w14:textId="2DDA53C2" w:rsidR="00A52271" w:rsidRPr="00657CCA" w:rsidRDefault="00A52271" w:rsidP="00A52271">
      <w:pPr>
        <w:rPr>
          <w:b/>
        </w:rPr>
      </w:pPr>
      <w:r w:rsidRPr="00657CCA">
        <w:rPr>
          <w:b/>
        </w:rPr>
        <w:lastRenderedPageBreak/>
        <w:t xml:space="preserve">Proposal </w:t>
      </w:r>
      <w:r w:rsidR="008D048C">
        <w:rPr>
          <w:b/>
        </w:rPr>
        <w:t>7</w:t>
      </w:r>
      <w:r w:rsidRPr="00657CCA">
        <w:rPr>
          <w:b/>
        </w:rPr>
        <w:t xml:space="preserve">: </w:t>
      </w:r>
      <w:r w:rsidR="00657CCA" w:rsidRPr="00657CCA">
        <w:rPr>
          <w:b/>
        </w:rPr>
        <w:t xml:space="preserve">The value range of </w:t>
      </w:r>
      <w:r w:rsidRPr="00657CCA">
        <w:rPr>
          <w:b/>
        </w:rPr>
        <w:t>RLC t-Reordering timer</w:t>
      </w:r>
      <w:r w:rsidR="00657CCA" w:rsidRPr="00657CCA">
        <w:rPr>
          <w:b/>
        </w:rPr>
        <w:t xml:space="preserve"> shall be extended</w:t>
      </w:r>
      <w:r w:rsidR="00A34DC0">
        <w:rPr>
          <w:b/>
        </w:rPr>
        <w:t>.</w:t>
      </w:r>
      <w:r w:rsidRPr="00657CCA">
        <w:rPr>
          <w:b/>
        </w:rPr>
        <w:t xml:space="preserve"> </w:t>
      </w:r>
      <w:r w:rsidR="00A34DC0">
        <w:rPr>
          <w:b/>
        </w:rPr>
        <w:t>T</w:t>
      </w:r>
      <w:r w:rsidRPr="00657CCA">
        <w:rPr>
          <w:b/>
        </w:rPr>
        <w:t>he value</w:t>
      </w:r>
      <w:r w:rsidR="00657CCA" w:rsidRPr="00657CCA">
        <w:rPr>
          <w:b/>
        </w:rPr>
        <w:t>s which</w:t>
      </w:r>
      <w:r w:rsidRPr="00657CCA">
        <w:rPr>
          <w:b/>
        </w:rPr>
        <w:t xml:space="preserve"> </w:t>
      </w:r>
      <w:r w:rsidR="00657CCA" w:rsidRPr="00657CCA">
        <w:rPr>
          <w:b/>
        </w:rPr>
        <w:t xml:space="preserve">should be added to value range should consider </w:t>
      </w:r>
      <w:r w:rsidR="00657CCA" w:rsidRPr="00657CCA">
        <w:rPr>
          <w:rFonts w:hint="eastAsia"/>
          <w:b/>
          <w:lang w:eastAsia="zh-CN"/>
        </w:rPr>
        <w:t>number</w:t>
      </w:r>
      <w:r w:rsidR="00657CCA" w:rsidRPr="00657CCA">
        <w:rPr>
          <w:b/>
        </w:rPr>
        <w:t xml:space="preserve"> of HARQ retransmissions and NTN RTD covering possible satellite orbit distances.</w:t>
      </w:r>
    </w:p>
    <w:p w14:paraId="28B53667" w14:textId="77777777" w:rsidR="001967EF" w:rsidRDefault="001967EF" w:rsidP="0097736B"/>
    <w:p w14:paraId="1514F096" w14:textId="4413101D" w:rsidR="003129E5" w:rsidRDefault="003129E5" w:rsidP="003129E5">
      <w:pPr>
        <w:pStyle w:val="Heading2"/>
      </w:pPr>
      <w:r>
        <w:t>2</w:t>
      </w:r>
      <w:r w:rsidRPr="006E13D1">
        <w:t>.</w:t>
      </w:r>
      <w:r w:rsidR="001967EF">
        <w:t>2</w:t>
      </w:r>
      <w:r w:rsidRPr="006E13D1">
        <w:tab/>
      </w:r>
      <w:r w:rsidR="00564937">
        <w:t xml:space="preserve">Adaptations to support existing </w:t>
      </w:r>
      <w:r w:rsidR="00B01A2F">
        <w:t xml:space="preserve">UP </w:t>
      </w:r>
      <w:r w:rsidR="00564937">
        <w:t>features</w:t>
      </w:r>
    </w:p>
    <w:p w14:paraId="289705CE" w14:textId="4235F608" w:rsidR="005503C1" w:rsidRDefault="005503C1" w:rsidP="00A209D6">
      <w:pPr>
        <w:rPr>
          <w:lang w:eastAsia="zh-CN"/>
        </w:rPr>
      </w:pPr>
      <w:r>
        <w:rPr>
          <w:lang w:eastAsia="zh-CN"/>
        </w:rPr>
        <w:t xml:space="preserve">In IoT NTN SI, </w:t>
      </w:r>
      <w:r w:rsidRPr="005503C1">
        <w:rPr>
          <w:lang w:eastAsia="zh-CN"/>
        </w:rPr>
        <w:t xml:space="preserve">early data transmission (EDT) </w:t>
      </w:r>
      <w:r>
        <w:rPr>
          <w:lang w:eastAsia="zh-CN"/>
        </w:rPr>
        <w:t xml:space="preserve">and </w:t>
      </w:r>
      <w:r w:rsidR="0011315A">
        <w:t>preconfigured uplink resources (PUR) were discussed but considered as not essential features for Rel-17</w:t>
      </w:r>
      <w:r w:rsidR="00AC3DCC">
        <w:t xml:space="preserve">, </w:t>
      </w:r>
      <w:r w:rsidR="006109DB">
        <w:t xml:space="preserve">since </w:t>
      </w:r>
      <w:r w:rsidR="003F4D47">
        <w:t xml:space="preserve">the power saving enhancement in connected mode is not </w:t>
      </w:r>
      <w:r w:rsidR="00AC3DCC">
        <w:t>a</w:t>
      </w:r>
      <w:r w:rsidR="003F4D47">
        <w:t xml:space="preserve"> key requirement for IoT NTN</w:t>
      </w:r>
      <w:r w:rsidR="00AC3DCC">
        <w:t xml:space="preserve"> for </w:t>
      </w:r>
      <w:r w:rsidR="003F4D47">
        <w:t xml:space="preserve">the </w:t>
      </w:r>
      <w:r w:rsidR="003F4D47" w:rsidRPr="00E9320F">
        <w:t xml:space="preserve">intermittent small packet </w:t>
      </w:r>
      <w:r w:rsidR="00AC3DCC">
        <w:t xml:space="preserve">traffic </w:t>
      </w:r>
      <w:r w:rsidR="003F4D47" w:rsidRPr="00E9320F">
        <w:t>transmissions</w:t>
      </w:r>
      <w:r w:rsidR="003F4D47">
        <w:t>.</w:t>
      </w:r>
      <w:r w:rsidR="00AC08D9">
        <w:t xml:space="preserve"> However, </w:t>
      </w:r>
      <w:r w:rsidR="007B40F4">
        <w:t>if there is no major change for adaptation</w:t>
      </w:r>
      <w:r w:rsidR="00EE60B1">
        <w:t xml:space="preserve"> to support the </w:t>
      </w:r>
      <w:r w:rsidR="00B06EE3">
        <w:t>features</w:t>
      </w:r>
      <w:r w:rsidR="007B40F4">
        <w:t>, RAN2 agree to discuss it in WI phase.</w:t>
      </w:r>
    </w:p>
    <w:tbl>
      <w:tblPr>
        <w:tblStyle w:val="TableGrid"/>
        <w:tblW w:w="0" w:type="auto"/>
        <w:tblInd w:w="704" w:type="dxa"/>
        <w:tblLook w:val="04A0" w:firstRow="1" w:lastRow="0" w:firstColumn="1" w:lastColumn="0" w:noHBand="0" w:noVBand="1"/>
      </w:tblPr>
      <w:tblGrid>
        <w:gridCol w:w="8927"/>
      </w:tblGrid>
      <w:tr w:rsidR="0011315A" w14:paraId="63590AF5" w14:textId="77777777" w:rsidTr="0011315A">
        <w:tc>
          <w:tcPr>
            <w:tcW w:w="8927" w:type="dxa"/>
          </w:tcPr>
          <w:p w14:paraId="0EF18A73" w14:textId="7646417A" w:rsidR="0011315A" w:rsidRPr="005B534D" w:rsidRDefault="0011315A" w:rsidP="00A209D6">
            <w:pPr>
              <w:pStyle w:val="Agreement"/>
              <w:tabs>
                <w:tab w:val="num" w:pos="1619"/>
              </w:tabs>
              <w:ind w:left="1619"/>
              <w:rPr>
                <w:rFonts w:ascii="Times New Roman" w:hAnsi="Times New Roman"/>
                <w:b w:val="0"/>
              </w:rPr>
            </w:pPr>
            <w:r w:rsidRPr="005B534D">
              <w:rPr>
                <w:rFonts w:ascii="Times New Roman" w:hAnsi="Times New Roman"/>
                <w:b w:val="0"/>
              </w:rPr>
              <w:t xml:space="preserve">[032] 12: Enhancements for power saving in connected mode power are not essential. Minor adaptations to enable support in NTN deployment of existing features e.g. EDT, PUR for GEO may be considered in WI phase. (no major changes for adaptation </w:t>
            </w:r>
            <w:proofErr w:type="gramStart"/>
            <w:r w:rsidRPr="005B534D">
              <w:rPr>
                <w:rFonts w:ascii="Times New Roman" w:hAnsi="Times New Roman"/>
                <w:b w:val="0"/>
              </w:rPr>
              <w:t>is</w:t>
            </w:r>
            <w:proofErr w:type="gramEnd"/>
            <w:r w:rsidRPr="005B534D">
              <w:rPr>
                <w:rFonts w:ascii="Times New Roman" w:hAnsi="Times New Roman"/>
                <w:b w:val="0"/>
              </w:rPr>
              <w:t xml:space="preserve"> assumed).</w:t>
            </w:r>
          </w:p>
        </w:tc>
      </w:tr>
    </w:tbl>
    <w:p w14:paraId="17AC87B9" w14:textId="64E09FEE" w:rsidR="005503C1" w:rsidRPr="0011315A" w:rsidRDefault="005503C1" w:rsidP="00A209D6">
      <w:pPr>
        <w:rPr>
          <w:sz w:val="2"/>
          <w:szCs w:val="2"/>
        </w:rPr>
      </w:pPr>
    </w:p>
    <w:p w14:paraId="677A4175" w14:textId="08E8737A" w:rsidR="0011315A" w:rsidRDefault="0011315A" w:rsidP="0011315A">
      <w:pPr>
        <w:rPr>
          <w:lang w:eastAsia="x-none"/>
        </w:rPr>
      </w:pPr>
      <w:r>
        <w:rPr>
          <w:lang w:eastAsia="zh-CN"/>
        </w:rPr>
        <w:t xml:space="preserve">EDT enables the UE to transfer a small amount of data in msg3 of the </w:t>
      </w:r>
      <w:proofErr w:type="gramStart"/>
      <w:r>
        <w:rPr>
          <w:lang w:eastAsia="zh-CN"/>
        </w:rPr>
        <w:t>Random Access</w:t>
      </w:r>
      <w:proofErr w:type="gramEnd"/>
      <w:r>
        <w:rPr>
          <w:lang w:eastAsia="zh-CN"/>
        </w:rPr>
        <w:t xml:space="preserve"> procedure. If the transmission is successful, the UE will not move to RRC Connected mode, but return to RRC Idle (sleep). </w:t>
      </w:r>
      <w:r>
        <w:t xml:space="preserve">The feature reduces the signalling overhead and the delay in transferring the small amount of data, and therefore also saves UE energy and reduce the latency. Since </w:t>
      </w:r>
      <w:r w:rsidRPr="0011315A">
        <w:t xml:space="preserve">the </w:t>
      </w:r>
      <w:r w:rsidRPr="0011315A">
        <w:rPr>
          <w:lang w:eastAsia="x-none"/>
        </w:rPr>
        <w:t xml:space="preserve">enhancement done to random access procedure </w:t>
      </w:r>
      <w:r w:rsidR="003F4D47">
        <w:rPr>
          <w:lang w:eastAsia="x-none"/>
        </w:rPr>
        <w:t>seems</w:t>
      </w:r>
      <w:r w:rsidRPr="0011315A">
        <w:rPr>
          <w:lang w:eastAsia="x-none"/>
        </w:rPr>
        <w:t xml:space="preserve"> be sufficient for EDT to work in NTN</w:t>
      </w:r>
      <w:r>
        <w:rPr>
          <w:lang w:eastAsia="x-none"/>
        </w:rPr>
        <w:t xml:space="preserve">, </w:t>
      </w:r>
      <w:r w:rsidR="003F4D47">
        <w:rPr>
          <w:lang w:eastAsia="x-none"/>
        </w:rPr>
        <w:t>the EDT support can be considered in IoT NTN WI.</w:t>
      </w:r>
    </w:p>
    <w:p w14:paraId="4705A00F" w14:textId="4DBF7BBC" w:rsidR="003F4D47" w:rsidRDefault="003F4D47" w:rsidP="003F4D47">
      <w:pPr>
        <w:rPr>
          <w:b/>
        </w:rPr>
      </w:pPr>
      <w:r w:rsidRPr="00657CCA">
        <w:rPr>
          <w:b/>
        </w:rPr>
        <w:t xml:space="preserve">Proposal </w:t>
      </w:r>
      <w:r>
        <w:rPr>
          <w:b/>
        </w:rPr>
        <w:t>8</w:t>
      </w:r>
      <w:r w:rsidRPr="00657CCA">
        <w:rPr>
          <w:b/>
        </w:rPr>
        <w:t xml:space="preserve">: </w:t>
      </w:r>
      <w:r w:rsidRPr="003F4D47">
        <w:rPr>
          <w:b/>
        </w:rPr>
        <w:t>EDT can be supported in IoT NTN if there is no additional enhancement compared to random access procedure</w:t>
      </w:r>
      <w:r w:rsidRPr="00657CCA">
        <w:rPr>
          <w:b/>
        </w:rPr>
        <w:t>.</w:t>
      </w:r>
    </w:p>
    <w:p w14:paraId="7537F045" w14:textId="74C7A93A" w:rsidR="004D4AD2" w:rsidRDefault="003F4D47" w:rsidP="003F4D47">
      <w:r>
        <w:t>PUR allows UE to skip the msg1 and msg2 steps of the Random Access procedure if the UE can confirm the serving cell is the same and optionally that Timing Advance is valid/RSRP is within a certain range, and instead directly initiate the data transmission using the PUR.</w:t>
      </w:r>
      <w:r w:rsidR="004D4AD2">
        <w:t xml:space="preserve"> In terms of the feature’s applicability in NTN, there are issues related to the LEO deployments, where the serving cell may change frequently and radio conditions also vary fast. However, for GEO, as cell can be regarded as fixed, PUR may be considered in IoT NTN WI with minor adaptations.</w:t>
      </w:r>
      <w:r w:rsidR="005B534D">
        <w:t xml:space="preserve"> </w:t>
      </w:r>
      <w:r w:rsidR="004D4AD2">
        <w:t xml:space="preserve">In RAN2-114e meeting, it was agreed an offset should be added to the start of </w:t>
      </w:r>
      <w:proofErr w:type="spellStart"/>
      <w:r w:rsidR="004D4AD2" w:rsidRPr="0098166C">
        <w:rPr>
          <w:i/>
          <w:iCs/>
        </w:rPr>
        <w:t>pur-ResponseWindowTimer</w:t>
      </w:r>
      <w:proofErr w:type="spellEnd"/>
      <w:r w:rsidR="005B534D">
        <w:t xml:space="preserve">, while </w:t>
      </w:r>
      <w:r w:rsidR="00F35D7D">
        <w:rPr>
          <w:rFonts w:hint="eastAsia"/>
          <w:lang w:eastAsia="zh-CN"/>
        </w:rPr>
        <w:t>t</w:t>
      </w:r>
      <w:r w:rsidR="00F35D7D">
        <w:rPr>
          <w:lang w:eastAsia="zh-CN"/>
        </w:rPr>
        <w:t xml:space="preserve">he other enhancements should be further studied (e.g. whether UE can meet the </w:t>
      </w:r>
      <w:r w:rsidR="00F35D7D" w:rsidRPr="00F35D7D">
        <w:rPr>
          <w:lang w:eastAsia="zh-CN"/>
        </w:rPr>
        <w:t>TA validation criteria for UL transmission without RACH</w:t>
      </w:r>
      <w:r w:rsidR="00F35D7D">
        <w:rPr>
          <w:lang w:eastAsia="zh-CN"/>
        </w:rPr>
        <w:t>).</w:t>
      </w:r>
      <w:r w:rsidR="00F35D7D" w:rsidRPr="00F35D7D">
        <w:rPr>
          <w:lang w:eastAsia="zh-CN"/>
        </w:rPr>
        <w:t xml:space="preserve">  </w:t>
      </w:r>
      <w:r w:rsidR="00F35D7D">
        <w:rPr>
          <w:lang w:eastAsia="zh-CN"/>
        </w:rPr>
        <w:t xml:space="preserve"> </w:t>
      </w:r>
    </w:p>
    <w:tbl>
      <w:tblPr>
        <w:tblStyle w:val="TableGrid"/>
        <w:tblW w:w="0" w:type="auto"/>
        <w:tblInd w:w="704" w:type="dxa"/>
        <w:tblLook w:val="04A0" w:firstRow="1" w:lastRow="0" w:firstColumn="1" w:lastColumn="0" w:noHBand="0" w:noVBand="1"/>
      </w:tblPr>
      <w:tblGrid>
        <w:gridCol w:w="8927"/>
      </w:tblGrid>
      <w:tr w:rsidR="004D4AD2" w14:paraId="10A2BA59" w14:textId="77777777" w:rsidTr="004D4AD2">
        <w:tc>
          <w:tcPr>
            <w:tcW w:w="8927" w:type="dxa"/>
          </w:tcPr>
          <w:p w14:paraId="4E899EED" w14:textId="59F91B61" w:rsidR="004D4AD2" w:rsidRPr="005B534D" w:rsidRDefault="004D4AD2" w:rsidP="003F4D47">
            <w:pPr>
              <w:pStyle w:val="Agreement"/>
              <w:tabs>
                <w:tab w:val="clear" w:pos="114"/>
                <w:tab w:val="num" w:pos="1619"/>
              </w:tabs>
              <w:ind w:left="1619"/>
              <w:rPr>
                <w:rFonts w:ascii="Times New Roman" w:hAnsi="Times New Roman"/>
                <w:b w:val="0"/>
                <w:bCs/>
              </w:rPr>
            </w:pPr>
            <w:r w:rsidRPr="005B534D">
              <w:rPr>
                <w:rFonts w:ascii="Times New Roman" w:hAnsi="Times New Roman"/>
                <w:b w:val="0"/>
                <w:bCs/>
              </w:rPr>
              <w:t xml:space="preserve">For PUR, offset is suggested to be added to the start of </w:t>
            </w:r>
            <w:proofErr w:type="spellStart"/>
            <w:r w:rsidRPr="005B534D">
              <w:rPr>
                <w:rFonts w:ascii="Times New Roman" w:hAnsi="Times New Roman"/>
                <w:b w:val="0"/>
                <w:bCs/>
              </w:rPr>
              <w:t>pur-ResponseWindowTimer</w:t>
            </w:r>
            <w:proofErr w:type="spellEnd"/>
            <w:r w:rsidRPr="005B534D">
              <w:rPr>
                <w:rFonts w:ascii="Times New Roman" w:hAnsi="Times New Roman"/>
                <w:b w:val="0"/>
                <w:bCs/>
              </w:rPr>
              <w:t xml:space="preserve">. If the start of the </w:t>
            </w:r>
            <w:proofErr w:type="spellStart"/>
            <w:r w:rsidRPr="005B534D">
              <w:rPr>
                <w:rFonts w:ascii="Times New Roman" w:hAnsi="Times New Roman"/>
                <w:b w:val="0"/>
                <w:bCs/>
              </w:rPr>
              <w:t>pur-ResponseWindowTimer</w:t>
            </w:r>
            <w:proofErr w:type="spellEnd"/>
            <w:r w:rsidRPr="005B534D">
              <w:rPr>
                <w:rFonts w:ascii="Times New Roman" w:hAnsi="Times New Roman"/>
                <w:b w:val="0"/>
                <w:bCs/>
              </w:rPr>
              <w:t xml:space="preserve"> is accurately compensated by UE-</w:t>
            </w:r>
            <w:proofErr w:type="spellStart"/>
            <w:r w:rsidRPr="005B534D">
              <w:rPr>
                <w:rFonts w:ascii="Times New Roman" w:hAnsi="Times New Roman"/>
                <w:b w:val="0"/>
                <w:bCs/>
              </w:rPr>
              <w:t>gNB</w:t>
            </w:r>
            <w:proofErr w:type="spellEnd"/>
            <w:r w:rsidRPr="005B534D">
              <w:rPr>
                <w:rFonts w:ascii="Times New Roman" w:hAnsi="Times New Roman"/>
                <w:b w:val="0"/>
                <w:bCs/>
              </w:rPr>
              <w:t xml:space="preserve"> RTT, there is no need to extend </w:t>
            </w:r>
            <w:proofErr w:type="spellStart"/>
            <w:r w:rsidRPr="005B534D">
              <w:rPr>
                <w:rFonts w:ascii="Times New Roman" w:hAnsi="Times New Roman"/>
                <w:b w:val="0"/>
                <w:bCs/>
              </w:rPr>
              <w:t>pur-ResponseWindowTimer</w:t>
            </w:r>
            <w:proofErr w:type="spellEnd"/>
            <w:r w:rsidRPr="005B534D">
              <w:rPr>
                <w:rFonts w:ascii="Times New Roman" w:hAnsi="Times New Roman"/>
                <w:b w:val="0"/>
                <w:bCs/>
              </w:rPr>
              <w:t xml:space="preserve"> value range. </w:t>
            </w:r>
          </w:p>
        </w:tc>
      </w:tr>
    </w:tbl>
    <w:p w14:paraId="32DAB6B1" w14:textId="77777777" w:rsidR="004D4AD2" w:rsidRPr="00F35D7D" w:rsidRDefault="004D4AD2" w:rsidP="003F4D47">
      <w:pPr>
        <w:rPr>
          <w:b/>
          <w:sz w:val="12"/>
          <w:szCs w:val="12"/>
        </w:rPr>
      </w:pPr>
    </w:p>
    <w:p w14:paraId="0D555CDE" w14:textId="7BD15979" w:rsidR="00F35D7D" w:rsidRDefault="00F35D7D" w:rsidP="00F35D7D">
      <w:pPr>
        <w:rPr>
          <w:b/>
        </w:rPr>
      </w:pPr>
      <w:r w:rsidRPr="00657CCA">
        <w:rPr>
          <w:b/>
        </w:rPr>
        <w:t xml:space="preserve">Proposal </w:t>
      </w:r>
      <w:r>
        <w:rPr>
          <w:b/>
        </w:rPr>
        <w:t>9</w:t>
      </w:r>
      <w:r w:rsidRPr="00657CCA">
        <w:rPr>
          <w:b/>
        </w:rPr>
        <w:t xml:space="preserve">: </w:t>
      </w:r>
      <w:r>
        <w:rPr>
          <w:b/>
        </w:rPr>
        <w:t>RAN2 to study the adaptations to enable PUR</w:t>
      </w:r>
      <w:r w:rsidRPr="003F4D47">
        <w:rPr>
          <w:b/>
        </w:rPr>
        <w:t xml:space="preserve"> </w:t>
      </w:r>
      <w:r>
        <w:rPr>
          <w:b/>
        </w:rPr>
        <w:t>for GEO, but with low priority</w:t>
      </w:r>
      <w:r w:rsidRPr="00657CCA">
        <w:rPr>
          <w:b/>
        </w:rPr>
        <w:t>.</w:t>
      </w:r>
    </w:p>
    <w:p w14:paraId="5FF2457F" w14:textId="79B66CA6" w:rsidR="00A209D6" w:rsidRPr="006E13D1" w:rsidRDefault="00E60DBF" w:rsidP="00A209D6">
      <w:pPr>
        <w:pStyle w:val="Heading1"/>
      </w:pPr>
      <w:r>
        <w:t>3</w:t>
      </w:r>
      <w:r w:rsidR="00A209D6" w:rsidRPr="006E13D1">
        <w:tab/>
      </w:r>
      <w:r w:rsidR="008C3057">
        <w:t>Conclusion</w:t>
      </w:r>
    </w:p>
    <w:p w14:paraId="7B7240A4" w14:textId="24503A40" w:rsidR="004F73A7" w:rsidRPr="006E13D1" w:rsidRDefault="004F73A7" w:rsidP="00A209D6">
      <w:r>
        <w:t>This document has made</w:t>
      </w:r>
      <w:r w:rsidR="004F4540">
        <w:t xml:space="preserve"> the following </w:t>
      </w:r>
      <w:r w:rsidR="006445E8">
        <w:t>proposals</w:t>
      </w:r>
      <w:r w:rsidR="004F4540">
        <w:t>:</w:t>
      </w:r>
    </w:p>
    <w:p w14:paraId="0FCEEBC5" w14:textId="77777777" w:rsidR="006445E8" w:rsidRDefault="006445E8" w:rsidP="006445E8">
      <w:pPr>
        <w:rPr>
          <w:b/>
        </w:rPr>
      </w:pPr>
      <w:r w:rsidRPr="00B43135">
        <w:rPr>
          <w:b/>
        </w:rPr>
        <w:t xml:space="preserve">Proposal 1: The start of </w:t>
      </w:r>
      <w:proofErr w:type="spellStart"/>
      <w:r w:rsidRPr="00B43135">
        <w:rPr>
          <w:b/>
          <w:i/>
          <w:iCs/>
        </w:rPr>
        <w:t>ra-ResponseWindowSize</w:t>
      </w:r>
      <w:proofErr w:type="spellEnd"/>
      <w:r w:rsidRPr="00B43135">
        <w:rPr>
          <w:b/>
          <w:i/>
          <w:iCs/>
        </w:rPr>
        <w:t xml:space="preserve"> </w:t>
      </w:r>
      <w:r w:rsidRPr="00B43135">
        <w:rPr>
          <w:b/>
        </w:rPr>
        <w:t>is</w:t>
      </w:r>
      <w:r>
        <w:rPr>
          <w:b/>
        </w:rPr>
        <w:t xml:space="preserve"> </w:t>
      </w:r>
      <w:r w:rsidRPr="00B43135">
        <w:rPr>
          <w:b/>
        </w:rPr>
        <w:t>delayed by an estimate of UE-</w:t>
      </w:r>
      <w:proofErr w:type="spellStart"/>
      <w:r w:rsidRPr="00B43135">
        <w:rPr>
          <w:b/>
        </w:rPr>
        <w:t>eNB</w:t>
      </w:r>
      <w:proofErr w:type="spellEnd"/>
      <w:r w:rsidRPr="00B43135">
        <w:rPr>
          <w:b/>
        </w:rPr>
        <w:t xml:space="preserve"> RTT. </w:t>
      </w:r>
      <w:r>
        <w:rPr>
          <w:b/>
        </w:rPr>
        <w:t>How to estimate the UE-</w:t>
      </w:r>
      <w:proofErr w:type="spellStart"/>
      <w:r>
        <w:rPr>
          <w:b/>
        </w:rPr>
        <w:t>eNB</w:t>
      </w:r>
      <w:proofErr w:type="spellEnd"/>
      <w:r>
        <w:rPr>
          <w:b/>
        </w:rPr>
        <w:t xml:space="preserve"> RTT is in RAN1 scope.</w:t>
      </w:r>
    </w:p>
    <w:p w14:paraId="10379353" w14:textId="77777777" w:rsidR="006445E8" w:rsidRDefault="006445E8" w:rsidP="006445E8">
      <w:pPr>
        <w:rPr>
          <w:b/>
        </w:rPr>
      </w:pPr>
      <w:r w:rsidRPr="00B43135">
        <w:rPr>
          <w:b/>
        </w:rPr>
        <w:t xml:space="preserve">Proposal </w:t>
      </w:r>
      <w:r>
        <w:rPr>
          <w:b/>
        </w:rPr>
        <w:t>2</w:t>
      </w:r>
      <w:r w:rsidRPr="00B43135">
        <w:rPr>
          <w:b/>
        </w:rPr>
        <w:t>:</w:t>
      </w:r>
      <w:r w:rsidRPr="00E04162">
        <w:t xml:space="preserve"> </w:t>
      </w:r>
      <w:r w:rsidRPr="00E04162">
        <w:rPr>
          <w:b/>
        </w:rPr>
        <w:t>If the start of the RA Response window is accurately compensated</w:t>
      </w:r>
      <w:r>
        <w:rPr>
          <w:b/>
        </w:rPr>
        <w:t xml:space="preserve"> by UE-</w:t>
      </w:r>
      <w:proofErr w:type="spellStart"/>
      <w:r>
        <w:rPr>
          <w:b/>
        </w:rPr>
        <w:t>eNB</w:t>
      </w:r>
      <w:proofErr w:type="spellEnd"/>
      <w:r>
        <w:rPr>
          <w:b/>
        </w:rPr>
        <w:t xml:space="preserve"> RTT</w:t>
      </w:r>
      <w:r w:rsidRPr="00E04162">
        <w:rPr>
          <w:b/>
        </w:rPr>
        <w:t xml:space="preserve"> and no extension of repetition is required, there is no need to extend the </w:t>
      </w:r>
      <w:proofErr w:type="spellStart"/>
      <w:r w:rsidRPr="00E04162">
        <w:rPr>
          <w:b/>
          <w:i/>
          <w:iCs/>
        </w:rPr>
        <w:t>ra-ResponseWindowSize</w:t>
      </w:r>
      <w:proofErr w:type="spellEnd"/>
      <w:r w:rsidRPr="00E04162">
        <w:rPr>
          <w:b/>
        </w:rPr>
        <w:t xml:space="preserve"> for IoT NTN.</w:t>
      </w:r>
      <w:r>
        <w:rPr>
          <w:b/>
        </w:rPr>
        <w:t xml:space="preserve"> </w:t>
      </w:r>
    </w:p>
    <w:p w14:paraId="3F1B97D1" w14:textId="77777777" w:rsidR="006445E8" w:rsidRDefault="006445E8" w:rsidP="006445E8">
      <w:pPr>
        <w:rPr>
          <w:b/>
        </w:rPr>
      </w:pPr>
      <w:r w:rsidRPr="00D960CF">
        <w:rPr>
          <w:b/>
        </w:rPr>
        <w:t xml:space="preserve">Proposal </w:t>
      </w:r>
      <w:r>
        <w:rPr>
          <w:b/>
        </w:rPr>
        <w:t>3</w:t>
      </w:r>
      <w:r w:rsidRPr="00D960CF">
        <w:rPr>
          <w:b/>
        </w:rPr>
        <w:t xml:space="preserve">: The start of </w:t>
      </w:r>
      <w:r w:rsidRPr="00D960CF">
        <w:rPr>
          <w:b/>
          <w:i/>
          <w:iCs/>
        </w:rPr>
        <w:t>mac-</w:t>
      </w:r>
      <w:proofErr w:type="spellStart"/>
      <w:r w:rsidRPr="00D960CF">
        <w:rPr>
          <w:b/>
          <w:i/>
          <w:iCs/>
        </w:rPr>
        <w:t>ContentionResolutionTimer</w:t>
      </w:r>
      <w:proofErr w:type="spellEnd"/>
      <w:r w:rsidRPr="00D960CF">
        <w:rPr>
          <w:b/>
          <w:i/>
          <w:iCs/>
        </w:rPr>
        <w:t xml:space="preserve"> </w:t>
      </w:r>
      <w:r w:rsidRPr="00D960CF">
        <w:rPr>
          <w:b/>
        </w:rPr>
        <w:t xml:space="preserve">is delayed by an offset. </w:t>
      </w:r>
      <w:r>
        <w:rPr>
          <w:b/>
        </w:rPr>
        <w:t>The exact meaning of the offset should follow NR NTN agreement</w:t>
      </w:r>
      <w:r w:rsidRPr="00D960CF">
        <w:rPr>
          <w:b/>
        </w:rPr>
        <w:t>.</w:t>
      </w:r>
    </w:p>
    <w:p w14:paraId="209BFD67" w14:textId="77777777" w:rsidR="006445E8" w:rsidRDefault="006445E8" w:rsidP="006445E8">
      <w:pPr>
        <w:rPr>
          <w:b/>
        </w:rPr>
      </w:pPr>
      <w:r w:rsidRPr="00D960CF">
        <w:rPr>
          <w:b/>
        </w:rPr>
        <w:t xml:space="preserve">Proposal </w:t>
      </w:r>
      <w:r>
        <w:rPr>
          <w:b/>
        </w:rPr>
        <w:t>4</w:t>
      </w:r>
      <w:r w:rsidRPr="00D960CF">
        <w:rPr>
          <w:b/>
        </w:rPr>
        <w:t xml:space="preserve">: </w:t>
      </w:r>
      <w:r>
        <w:rPr>
          <w:b/>
        </w:rPr>
        <w:t>The timer length of HARQ RTT timer and UL HARQ RTT timer are increased by an offset, where the offset is equal to UE-</w:t>
      </w:r>
      <w:proofErr w:type="spellStart"/>
      <w:r>
        <w:rPr>
          <w:b/>
        </w:rPr>
        <w:t>eNB</w:t>
      </w:r>
      <w:proofErr w:type="spellEnd"/>
      <w:r>
        <w:rPr>
          <w:b/>
        </w:rPr>
        <w:t xml:space="preserve"> RTT.</w:t>
      </w:r>
    </w:p>
    <w:p w14:paraId="1B550F0B" w14:textId="77777777" w:rsidR="006445E8" w:rsidRPr="0050709D" w:rsidRDefault="006445E8" w:rsidP="006445E8">
      <w:pPr>
        <w:rPr>
          <w:b/>
        </w:rPr>
      </w:pPr>
      <w:r w:rsidRPr="0050709D">
        <w:rPr>
          <w:b/>
        </w:rPr>
        <w:t xml:space="preserve">Proposal 5: </w:t>
      </w:r>
      <w:r>
        <w:rPr>
          <w:b/>
        </w:rPr>
        <w:t>The timer length of</w:t>
      </w:r>
      <w:r w:rsidRPr="0050709D">
        <w:rPr>
          <w:b/>
        </w:rPr>
        <w:t xml:space="preserve"> </w:t>
      </w:r>
      <w:proofErr w:type="spellStart"/>
      <w:r w:rsidRPr="0050709D">
        <w:rPr>
          <w:b/>
          <w:i/>
          <w:iCs/>
        </w:rPr>
        <w:t>sr-ProhibitTimer</w:t>
      </w:r>
      <w:proofErr w:type="spellEnd"/>
      <w:r>
        <w:rPr>
          <w:b/>
        </w:rPr>
        <w:t xml:space="preserve"> should be extended for IoT NTN, the detailed solution should be aligned with NR NTN conclusions.</w:t>
      </w:r>
    </w:p>
    <w:p w14:paraId="292EDC6F" w14:textId="77777777" w:rsidR="006445E8" w:rsidRPr="00A52271" w:rsidRDefault="006445E8" w:rsidP="006445E8">
      <w:pPr>
        <w:rPr>
          <w:b/>
        </w:rPr>
      </w:pPr>
      <w:r w:rsidRPr="00A52271">
        <w:rPr>
          <w:b/>
        </w:rPr>
        <w:t xml:space="preserve">Proposal 6: For RLC t-Reordering timer, the </w:t>
      </w:r>
      <w:r>
        <w:rPr>
          <w:b/>
        </w:rPr>
        <w:t xml:space="preserve">timer </w:t>
      </w:r>
      <w:r w:rsidRPr="00A52271">
        <w:rPr>
          <w:b/>
        </w:rPr>
        <w:t>value does not depend on time-varying UE-</w:t>
      </w:r>
      <w:proofErr w:type="spellStart"/>
      <w:r w:rsidRPr="00A52271">
        <w:rPr>
          <w:b/>
        </w:rPr>
        <w:t>eNB</w:t>
      </w:r>
      <w:proofErr w:type="spellEnd"/>
      <w:r w:rsidRPr="00A52271">
        <w:rPr>
          <w:b/>
        </w:rPr>
        <w:t xml:space="preserve"> delay.</w:t>
      </w:r>
    </w:p>
    <w:p w14:paraId="05CB5416" w14:textId="77777777" w:rsidR="006445E8" w:rsidRPr="00657CCA" w:rsidRDefault="006445E8" w:rsidP="006445E8">
      <w:pPr>
        <w:rPr>
          <w:b/>
        </w:rPr>
      </w:pPr>
      <w:r w:rsidRPr="00657CCA">
        <w:rPr>
          <w:b/>
        </w:rPr>
        <w:lastRenderedPageBreak/>
        <w:t xml:space="preserve">Proposal </w:t>
      </w:r>
      <w:r>
        <w:rPr>
          <w:b/>
        </w:rPr>
        <w:t>7</w:t>
      </w:r>
      <w:r w:rsidRPr="00657CCA">
        <w:rPr>
          <w:b/>
        </w:rPr>
        <w:t>: The value range of RLC t-Reordering timer shall be extended</w:t>
      </w:r>
      <w:r>
        <w:rPr>
          <w:b/>
        </w:rPr>
        <w:t>.</w:t>
      </w:r>
      <w:r w:rsidRPr="00657CCA">
        <w:rPr>
          <w:b/>
        </w:rPr>
        <w:t xml:space="preserve"> </w:t>
      </w:r>
      <w:r>
        <w:rPr>
          <w:b/>
        </w:rPr>
        <w:t>T</w:t>
      </w:r>
      <w:r w:rsidRPr="00657CCA">
        <w:rPr>
          <w:b/>
        </w:rPr>
        <w:t xml:space="preserve">he values which should be added to value range should consider </w:t>
      </w:r>
      <w:r w:rsidRPr="00657CCA">
        <w:rPr>
          <w:rFonts w:hint="eastAsia"/>
          <w:b/>
          <w:lang w:eastAsia="zh-CN"/>
        </w:rPr>
        <w:t>number</w:t>
      </w:r>
      <w:r w:rsidRPr="00657CCA">
        <w:rPr>
          <w:b/>
        </w:rPr>
        <w:t xml:space="preserve"> of HARQ retransmissions and NTN RTD covering possible satellite orbit distances.</w:t>
      </w:r>
    </w:p>
    <w:p w14:paraId="64658796" w14:textId="77777777" w:rsidR="006445E8" w:rsidRDefault="006445E8" w:rsidP="006445E8">
      <w:pPr>
        <w:rPr>
          <w:b/>
        </w:rPr>
      </w:pPr>
      <w:r w:rsidRPr="00657CCA">
        <w:rPr>
          <w:b/>
        </w:rPr>
        <w:t xml:space="preserve">Proposal </w:t>
      </w:r>
      <w:r>
        <w:rPr>
          <w:b/>
        </w:rPr>
        <w:t>8</w:t>
      </w:r>
      <w:r w:rsidRPr="00657CCA">
        <w:rPr>
          <w:b/>
        </w:rPr>
        <w:t xml:space="preserve">: </w:t>
      </w:r>
      <w:r w:rsidRPr="003F4D47">
        <w:rPr>
          <w:b/>
        </w:rPr>
        <w:t>EDT can be supported in IoT NTN if there is no additional enhancement compared to random access procedure</w:t>
      </w:r>
      <w:r w:rsidRPr="00657CCA">
        <w:rPr>
          <w:b/>
        </w:rPr>
        <w:t>.</w:t>
      </w:r>
    </w:p>
    <w:p w14:paraId="260F7D28" w14:textId="77777777" w:rsidR="006445E8" w:rsidRDefault="006445E8" w:rsidP="006445E8">
      <w:pPr>
        <w:rPr>
          <w:b/>
        </w:rPr>
      </w:pPr>
      <w:r w:rsidRPr="00657CCA">
        <w:rPr>
          <w:b/>
        </w:rPr>
        <w:t xml:space="preserve">Proposal </w:t>
      </w:r>
      <w:r>
        <w:rPr>
          <w:b/>
        </w:rPr>
        <w:t>9</w:t>
      </w:r>
      <w:r w:rsidRPr="00657CCA">
        <w:rPr>
          <w:b/>
        </w:rPr>
        <w:t xml:space="preserve">: </w:t>
      </w:r>
      <w:r>
        <w:rPr>
          <w:b/>
        </w:rPr>
        <w:t>RAN2 to study the adaptations to enable PUR</w:t>
      </w:r>
      <w:r w:rsidRPr="003F4D47">
        <w:rPr>
          <w:b/>
        </w:rPr>
        <w:t xml:space="preserve"> </w:t>
      </w:r>
      <w:r>
        <w:rPr>
          <w:b/>
        </w:rPr>
        <w:t>for GEO, but with low priority</w:t>
      </w:r>
      <w:r w:rsidRPr="00657CCA">
        <w:rPr>
          <w:b/>
        </w:rPr>
        <w:t>.</w:t>
      </w:r>
    </w:p>
    <w:p w14:paraId="24BE0212" w14:textId="30672B7C" w:rsidR="00E60DBF" w:rsidRPr="006E13D1" w:rsidRDefault="00E60DBF" w:rsidP="00E60DBF">
      <w:pPr>
        <w:pStyle w:val="Heading1"/>
      </w:pPr>
      <w:r>
        <w:t>Reference</w:t>
      </w:r>
    </w:p>
    <w:p w14:paraId="653EED19" w14:textId="7A8FDCCA" w:rsidR="00A209D6" w:rsidRDefault="0031791B" w:rsidP="00A209D6">
      <w:r w:rsidRPr="0031791B">
        <w:t xml:space="preserve">[1] </w:t>
      </w:r>
      <w:r w:rsidR="00677A9C">
        <w:t>RP-211601</w:t>
      </w:r>
      <w:r w:rsidR="006445E8">
        <w:t>, “</w:t>
      </w:r>
      <w:r w:rsidR="00677A9C">
        <w:t>NB-Io</w:t>
      </w:r>
      <w:r w:rsidR="00677A9C">
        <w:rPr>
          <w:rFonts w:hint="eastAsia"/>
          <w:lang w:eastAsia="zh-CN"/>
        </w:rPr>
        <w:t>T/</w:t>
      </w:r>
      <w:proofErr w:type="spellStart"/>
      <w:r w:rsidR="00677A9C">
        <w:t>eMTC</w:t>
      </w:r>
      <w:proofErr w:type="spellEnd"/>
      <w:r w:rsidR="00677A9C">
        <w:t xml:space="preserve"> over NTN </w:t>
      </w:r>
      <w:r w:rsidR="00677A9C" w:rsidRPr="00677A9C">
        <w:t>Work Item Description</w:t>
      </w:r>
      <w:r w:rsidR="006445E8">
        <w:t>”</w:t>
      </w:r>
    </w:p>
    <w:p w14:paraId="53F0C4F6" w14:textId="4A3538D9" w:rsidR="00A1145F" w:rsidRDefault="00A1145F" w:rsidP="00A209D6">
      <w:r>
        <w:t xml:space="preserve">[2] </w:t>
      </w:r>
      <w:r w:rsidRPr="00A1145F">
        <w:t>R2-2104376</w:t>
      </w:r>
      <w:r w:rsidR="00D12302">
        <w:rPr>
          <w:rFonts w:hint="eastAsia"/>
          <w:lang w:eastAsia="zh-CN"/>
        </w:rPr>
        <w:t>,</w:t>
      </w:r>
      <w:r w:rsidR="00D12302">
        <w:rPr>
          <w:lang w:eastAsia="zh-CN"/>
        </w:rPr>
        <w:t xml:space="preserve"> “</w:t>
      </w:r>
      <w:r w:rsidRPr="00A1145F">
        <w:t>LS on TA pre-compensation</w:t>
      </w:r>
      <w:r w:rsidR="00D12302">
        <w:t>”</w:t>
      </w:r>
      <w:r>
        <w:t xml:space="preserve">, </w:t>
      </w:r>
      <w:r w:rsidRPr="00A1145F">
        <w:t>OPPO</w:t>
      </w:r>
    </w:p>
    <w:p w14:paraId="0DBF5F78" w14:textId="76D2C1C2" w:rsidR="00CF18F2" w:rsidRDefault="00CF18F2" w:rsidP="00A209D6">
      <w:r>
        <w:t>[3] R1-2105406</w:t>
      </w:r>
      <w:r w:rsidR="00D12302">
        <w:t>, “</w:t>
      </w:r>
      <w:r w:rsidRPr="00CF18F2">
        <w:t>Timing relationship enhancements for NB-IoT/</w:t>
      </w:r>
      <w:proofErr w:type="spellStart"/>
      <w:r w:rsidRPr="00CF18F2">
        <w:t>eMTC</w:t>
      </w:r>
      <w:proofErr w:type="spellEnd"/>
      <w:r w:rsidRPr="00CF18F2">
        <w:t xml:space="preserve"> over NTN</w:t>
      </w:r>
      <w:r w:rsidR="00D12302">
        <w:t>”</w:t>
      </w:r>
      <w:r>
        <w:t xml:space="preserve">, </w:t>
      </w:r>
      <w:r w:rsidR="00D12302">
        <w:t xml:space="preserve"> </w:t>
      </w:r>
      <w:r>
        <w:t>Nokia, Nokia Shanghai Bell</w:t>
      </w:r>
    </w:p>
    <w:p w14:paraId="6460AACF" w14:textId="22CFA04B" w:rsidR="00DC4C7A" w:rsidRPr="00CD4C7B" w:rsidRDefault="001132F3" w:rsidP="00A209D6">
      <w:r>
        <w:t>[4] TR 36.763</w:t>
      </w:r>
      <w:r w:rsidR="00D12302">
        <w:t xml:space="preserve">, </w:t>
      </w:r>
      <w:r w:rsidR="000C571E">
        <w:t>NB-IoT/</w:t>
      </w:r>
      <w:proofErr w:type="spellStart"/>
      <w:r w:rsidR="000C571E">
        <w:t>eMTC</w:t>
      </w:r>
      <w:proofErr w:type="spellEnd"/>
      <w:r w:rsidR="000C571E">
        <w:t xml:space="preserve"> support for NTN</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85564" w14:textId="77777777" w:rsidR="00A012FE" w:rsidRDefault="00A012FE">
      <w:r>
        <w:separator/>
      </w:r>
    </w:p>
  </w:endnote>
  <w:endnote w:type="continuationSeparator" w:id="0">
    <w:p w14:paraId="7D8D2B09" w14:textId="77777777" w:rsidR="00A012FE" w:rsidRDefault="00A012FE">
      <w:r>
        <w:continuationSeparator/>
      </w:r>
    </w:p>
  </w:endnote>
  <w:endnote w:type="continuationNotice" w:id="1">
    <w:p w14:paraId="7307015B" w14:textId="77777777" w:rsidR="00A012FE" w:rsidRDefault="00A01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115A5" w14:textId="77777777" w:rsidR="00A012FE" w:rsidRDefault="00A012FE">
      <w:r>
        <w:separator/>
      </w:r>
    </w:p>
  </w:footnote>
  <w:footnote w:type="continuationSeparator" w:id="0">
    <w:p w14:paraId="6284BDD8" w14:textId="77777777" w:rsidR="00A012FE" w:rsidRDefault="00A012FE">
      <w:r>
        <w:continuationSeparator/>
      </w:r>
    </w:p>
  </w:footnote>
  <w:footnote w:type="continuationNotice" w:id="1">
    <w:p w14:paraId="12A4EB2D" w14:textId="77777777" w:rsidR="00A012FE" w:rsidRDefault="00A012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441424F"/>
    <w:multiLevelType w:val="hybridMultilevel"/>
    <w:tmpl w:val="29F0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13F4F"/>
    <w:multiLevelType w:val="hybridMultilevel"/>
    <w:tmpl w:val="FC9E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F089A"/>
    <w:multiLevelType w:val="hybridMultilevel"/>
    <w:tmpl w:val="EC2A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B90DF7"/>
    <w:multiLevelType w:val="hybridMultilevel"/>
    <w:tmpl w:val="ECAC22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14"/>
        </w:tabs>
        <w:ind w:left="114" w:hanging="360"/>
      </w:pPr>
      <w:rPr>
        <w:rFonts w:ascii="Symbol" w:hAnsi="Symbol" w:hint="default"/>
        <w:b/>
        <w:i w:val="0"/>
        <w:color w:val="auto"/>
        <w:sz w:val="22"/>
      </w:rPr>
    </w:lvl>
    <w:lvl w:ilvl="1" w:tplc="04090003">
      <w:start w:val="1"/>
      <w:numFmt w:val="bullet"/>
      <w:lvlText w:val="o"/>
      <w:lvlJc w:val="left"/>
      <w:pPr>
        <w:tabs>
          <w:tab w:val="num" w:pos="-65"/>
        </w:tabs>
        <w:ind w:left="-65" w:hanging="360"/>
      </w:pPr>
      <w:rPr>
        <w:rFonts w:ascii="Courier New" w:hAnsi="Courier New" w:cs="Courier New" w:hint="default"/>
      </w:rPr>
    </w:lvl>
    <w:lvl w:ilvl="2" w:tplc="04090005" w:tentative="1">
      <w:start w:val="1"/>
      <w:numFmt w:val="bullet"/>
      <w:lvlText w:val=""/>
      <w:lvlJc w:val="left"/>
      <w:pPr>
        <w:tabs>
          <w:tab w:val="num" w:pos="655"/>
        </w:tabs>
        <w:ind w:left="655" w:hanging="360"/>
      </w:pPr>
      <w:rPr>
        <w:rFonts w:ascii="Wingdings" w:hAnsi="Wingdings" w:hint="default"/>
      </w:rPr>
    </w:lvl>
    <w:lvl w:ilvl="3" w:tplc="04090001" w:tentative="1">
      <w:start w:val="1"/>
      <w:numFmt w:val="bullet"/>
      <w:lvlText w:val=""/>
      <w:lvlJc w:val="left"/>
      <w:pPr>
        <w:tabs>
          <w:tab w:val="num" w:pos="1375"/>
        </w:tabs>
        <w:ind w:left="1375" w:hanging="360"/>
      </w:pPr>
      <w:rPr>
        <w:rFonts w:ascii="Symbol" w:hAnsi="Symbol" w:hint="default"/>
      </w:rPr>
    </w:lvl>
    <w:lvl w:ilvl="4" w:tplc="04090003" w:tentative="1">
      <w:start w:val="1"/>
      <w:numFmt w:val="bullet"/>
      <w:lvlText w:val="o"/>
      <w:lvlJc w:val="left"/>
      <w:pPr>
        <w:tabs>
          <w:tab w:val="num" w:pos="2095"/>
        </w:tabs>
        <w:ind w:left="2095" w:hanging="360"/>
      </w:pPr>
      <w:rPr>
        <w:rFonts w:ascii="Courier New" w:hAnsi="Courier New" w:cs="Courier New" w:hint="default"/>
      </w:rPr>
    </w:lvl>
    <w:lvl w:ilvl="5" w:tplc="04090005" w:tentative="1">
      <w:start w:val="1"/>
      <w:numFmt w:val="bullet"/>
      <w:lvlText w:val=""/>
      <w:lvlJc w:val="left"/>
      <w:pPr>
        <w:tabs>
          <w:tab w:val="num" w:pos="2815"/>
        </w:tabs>
        <w:ind w:left="2815" w:hanging="360"/>
      </w:pPr>
      <w:rPr>
        <w:rFonts w:ascii="Wingdings" w:hAnsi="Wingdings" w:hint="default"/>
      </w:rPr>
    </w:lvl>
    <w:lvl w:ilvl="6" w:tplc="04090001" w:tentative="1">
      <w:start w:val="1"/>
      <w:numFmt w:val="bullet"/>
      <w:lvlText w:val=""/>
      <w:lvlJc w:val="left"/>
      <w:pPr>
        <w:tabs>
          <w:tab w:val="num" w:pos="3535"/>
        </w:tabs>
        <w:ind w:left="3535" w:hanging="360"/>
      </w:pPr>
      <w:rPr>
        <w:rFonts w:ascii="Symbol" w:hAnsi="Symbol" w:hint="default"/>
      </w:rPr>
    </w:lvl>
    <w:lvl w:ilvl="7" w:tplc="04090003" w:tentative="1">
      <w:start w:val="1"/>
      <w:numFmt w:val="bullet"/>
      <w:lvlText w:val="o"/>
      <w:lvlJc w:val="left"/>
      <w:pPr>
        <w:tabs>
          <w:tab w:val="num" w:pos="4255"/>
        </w:tabs>
        <w:ind w:left="4255" w:hanging="360"/>
      </w:pPr>
      <w:rPr>
        <w:rFonts w:ascii="Courier New" w:hAnsi="Courier New" w:cs="Courier New" w:hint="default"/>
      </w:rPr>
    </w:lvl>
    <w:lvl w:ilvl="8" w:tplc="04090005" w:tentative="1">
      <w:start w:val="1"/>
      <w:numFmt w:val="bullet"/>
      <w:lvlText w:val=""/>
      <w:lvlJc w:val="left"/>
      <w:pPr>
        <w:tabs>
          <w:tab w:val="num" w:pos="4975"/>
        </w:tabs>
        <w:ind w:left="4975" w:hanging="360"/>
      </w:pPr>
      <w:rPr>
        <w:rFonts w:ascii="Wingdings" w:hAnsi="Wingdings" w:hint="default"/>
      </w:rPr>
    </w:lvl>
  </w:abstractNum>
  <w:abstractNum w:abstractNumId="13" w15:restartNumberingAfterBreak="0">
    <w:nsid w:val="79E75E8C"/>
    <w:multiLevelType w:val="hybridMultilevel"/>
    <w:tmpl w:val="E96A23A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8"/>
  </w:num>
  <w:num w:numId="6">
    <w:abstractNumId w:val="10"/>
  </w:num>
  <w:num w:numId="7">
    <w:abstractNumId w:val="11"/>
  </w:num>
  <w:num w:numId="8">
    <w:abstractNumId w:val="12"/>
  </w:num>
  <w:num w:numId="9">
    <w:abstractNumId w:val="7"/>
  </w:num>
  <w:num w:numId="10">
    <w:abstractNumId w:val="1"/>
  </w:num>
  <w:num w:numId="11">
    <w:abstractNumId w:val="5"/>
  </w:num>
  <w:num w:numId="12">
    <w:abstractNumId w:val="6"/>
  </w:num>
  <w:num w:numId="13">
    <w:abstractNumId w:val="13"/>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282"/>
    <w:rsid w:val="00016557"/>
    <w:rsid w:val="000204D4"/>
    <w:rsid w:val="00023C40"/>
    <w:rsid w:val="0002537A"/>
    <w:rsid w:val="000254A2"/>
    <w:rsid w:val="00027E63"/>
    <w:rsid w:val="00033397"/>
    <w:rsid w:val="00040095"/>
    <w:rsid w:val="0004587A"/>
    <w:rsid w:val="000625D7"/>
    <w:rsid w:val="00065268"/>
    <w:rsid w:val="000728B4"/>
    <w:rsid w:val="00073343"/>
    <w:rsid w:val="00073C9C"/>
    <w:rsid w:val="00080512"/>
    <w:rsid w:val="00083F5B"/>
    <w:rsid w:val="00090468"/>
    <w:rsid w:val="00094568"/>
    <w:rsid w:val="000A7145"/>
    <w:rsid w:val="000B7BCF"/>
    <w:rsid w:val="000C522B"/>
    <w:rsid w:val="000C571E"/>
    <w:rsid w:val="000D039F"/>
    <w:rsid w:val="000D58AB"/>
    <w:rsid w:val="000E13D1"/>
    <w:rsid w:val="000E53C9"/>
    <w:rsid w:val="000F1529"/>
    <w:rsid w:val="00112F1A"/>
    <w:rsid w:val="0011315A"/>
    <w:rsid w:val="001132F3"/>
    <w:rsid w:val="00120FB5"/>
    <w:rsid w:val="00145075"/>
    <w:rsid w:val="00146CA3"/>
    <w:rsid w:val="001741A0"/>
    <w:rsid w:val="00175FA0"/>
    <w:rsid w:val="001800E5"/>
    <w:rsid w:val="00183948"/>
    <w:rsid w:val="00194CD0"/>
    <w:rsid w:val="001967EF"/>
    <w:rsid w:val="001A28AC"/>
    <w:rsid w:val="001B49C9"/>
    <w:rsid w:val="001C23F4"/>
    <w:rsid w:val="001C4F79"/>
    <w:rsid w:val="001D4F7B"/>
    <w:rsid w:val="001E15DF"/>
    <w:rsid w:val="001F168B"/>
    <w:rsid w:val="001F2BFE"/>
    <w:rsid w:val="001F3941"/>
    <w:rsid w:val="001F7831"/>
    <w:rsid w:val="00204045"/>
    <w:rsid w:val="0020656D"/>
    <w:rsid w:val="0020712B"/>
    <w:rsid w:val="00220A33"/>
    <w:rsid w:val="0022606D"/>
    <w:rsid w:val="00227B42"/>
    <w:rsid w:val="00231728"/>
    <w:rsid w:val="00244A05"/>
    <w:rsid w:val="00245947"/>
    <w:rsid w:val="00250404"/>
    <w:rsid w:val="00255A93"/>
    <w:rsid w:val="002610D8"/>
    <w:rsid w:val="00261D1F"/>
    <w:rsid w:val="002726FC"/>
    <w:rsid w:val="002747EC"/>
    <w:rsid w:val="00276DD4"/>
    <w:rsid w:val="002855BF"/>
    <w:rsid w:val="00296610"/>
    <w:rsid w:val="00296643"/>
    <w:rsid w:val="002A5C0B"/>
    <w:rsid w:val="002D226A"/>
    <w:rsid w:val="002D6BE6"/>
    <w:rsid w:val="002F0772"/>
    <w:rsid w:val="002F0D22"/>
    <w:rsid w:val="00311B17"/>
    <w:rsid w:val="003129E5"/>
    <w:rsid w:val="003172DC"/>
    <w:rsid w:val="0031791B"/>
    <w:rsid w:val="00322DFC"/>
    <w:rsid w:val="00325AE3"/>
    <w:rsid w:val="00326069"/>
    <w:rsid w:val="003315E6"/>
    <w:rsid w:val="0034276F"/>
    <w:rsid w:val="003428D1"/>
    <w:rsid w:val="0034426B"/>
    <w:rsid w:val="0035462D"/>
    <w:rsid w:val="00354891"/>
    <w:rsid w:val="00364413"/>
    <w:rsid w:val="0036459E"/>
    <w:rsid w:val="00364B41"/>
    <w:rsid w:val="00383096"/>
    <w:rsid w:val="0039346C"/>
    <w:rsid w:val="003941A2"/>
    <w:rsid w:val="00397172"/>
    <w:rsid w:val="003A1861"/>
    <w:rsid w:val="003A3FE7"/>
    <w:rsid w:val="003A41EF"/>
    <w:rsid w:val="003B056B"/>
    <w:rsid w:val="003B40AD"/>
    <w:rsid w:val="003C4E37"/>
    <w:rsid w:val="003D5297"/>
    <w:rsid w:val="003E06DD"/>
    <w:rsid w:val="003E16BE"/>
    <w:rsid w:val="003F4D47"/>
    <w:rsid w:val="003F4E28"/>
    <w:rsid w:val="004006E8"/>
    <w:rsid w:val="00401855"/>
    <w:rsid w:val="00401DC4"/>
    <w:rsid w:val="00413C2A"/>
    <w:rsid w:val="004153BD"/>
    <w:rsid w:val="00415C18"/>
    <w:rsid w:val="00417FD2"/>
    <w:rsid w:val="004452BF"/>
    <w:rsid w:val="00450D24"/>
    <w:rsid w:val="00460F10"/>
    <w:rsid w:val="00465587"/>
    <w:rsid w:val="00477455"/>
    <w:rsid w:val="00493082"/>
    <w:rsid w:val="00497D8D"/>
    <w:rsid w:val="004A1F7B"/>
    <w:rsid w:val="004C124B"/>
    <w:rsid w:val="004C44D2"/>
    <w:rsid w:val="004D3578"/>
    <w:rsid w:val="004D380D"/>
    <w:rsid w:val="004D4AD2"/>
    <w:rsid w:val="004D6958"/>
    <w:rsid w:val="004E213A"/>
    <w:rsid w:val="004F4540"/>
    <w:rsid w:val="004F73A7"/>
    <w:rsid w:val="00503171"/>
    <w:rsid w:val="00506C28"/>
    <w:rsid w:val="0050709D"/>
    <w:rsid w:val="00534DA0"/>
    <w:rsid w:val="00543E6C"/>
    <w:rsid w:val="005503C1"/>
    <w:rsid w:val="00553EC2"/>
    <w:rsid w:val="00564937"/>
    <w:rsid w:val="00565087"/>
    <w:rsid w:val="0056573F"/>
    <w:rsid w:val="005665CB"/>
    <w:rsid w:val="00570915"/>
    <w:rsid w:val="00571279"/>
    <w:rsid w:val="00572D04"/>
    <w:rsid w:val="005864C3"/>
    <w:rsid w:val="00593335"/>
    <w:rsid w:val="00594A35"/>
    <w:rsid w:val="005A49C6"/>
    <w:rsid w:val="005B534D"/>
    <w:rsid w:val="005C3552"/>
    <w:rsid w:val="005C5745"/>
    <w:rsid w:val="005E0A89"/>
    <w:rsid w:val="005F1916"/>
    <w:rsid w:val="00603522"/>
    <w:rsid w:val="00603BA2"/>
    <w:rsid w:val="006109DB"/>
    <w:rsid w:val="00611236"/>
    <w:rsid w:val="00611566"/>
    <w:rsid w:val="0063352F"/>
    <w:rsid w:val="00642552"/>
    <w:rsid w:val="006445E8"/>
    <w:rsid w:val="00646D99"/>
    <w:rsid w:val="00651AC3"/>
    <w:rsid w:val="0065255A"/>
    <w:rsid w:val="006546C8"/>
    <w:rsid w:val="006553E4"/>
    <w:rsid w:val="00656910"/>
    <w:rsid w:val="006574C0"/>
    <w:rsid w:val="00657CCA"/>
    <w:rsid w:val="00665D2F"/>
    <w:rsid w:val="00677A9C"/>
    <w:rsid w:val="00696821"/>
    <w:rsid w:val="00696956"/>
    <w:rsid w:val="00697A47"/>
    <w:rsid w:val="00697F17"/>
    <w:rsid w:val="006B4EE0"/>
    <w:rsid w:val="006C66D8"/>
    <w:rsid w:val="006D1E24"/>
    <w:rsid w:val="006D35DE"/>
    <w:rsid w:val="006D3905"/>
    <w:rsid w:val="006D4E58"/>
    <w:rsid w:val="006E090D"/>
    <w:rsid w:val="006E1057"/>
    <w:rsid w:val="006E1417"/>
    <w:rsid w:val="006E353C"/>
    <w:rsid w:val="006E3A91"/>
    <w:rsid w:val="006F6A2C"/>
    <w:rsid w:val="006F7A09"/>
    <w:rsid w:val="007069DC"/>
    <w:rsid w:val="0070757D"/>
    <w:rsid w:val="00710201"/>
    <w:rsid w:val="0072073A"/>
    <w:rsid w:val="007342B5"/>
    <w:rsid w:val="00734A5B"/>
    <w:rsid w:val="00744E76"/>
    <w:rsid w:val="00757D40"/>
    <w:rsid w:val="007662B5"/>
    <w:rsid w:val="00781F0F"/>
    <w:rsid w:val="0078727C"/>
    <w:rsid w:val="0079049D"/>
    <w:rsid w:val="00791924"/>
    <w:rsid w:val="00793DC5"/>
    <w:rsid w:val="00796823"/>
    <w:rsid w:val="007970EC"/>
    <w:rsid w:val="007A2E55"/>
    <w:rsid w:val="007B00E7"/>
    <w:rsid w:val="007B18D8"/>
    <w:rsid w:val="007B40F4"/>
    <w:rsid w:val="007B79F4"/>
    <w:rsid w:val="007C095F"/>
    <w:rsid w:val="007C181C"/>
    <w:rsid w:val="007C2DD0"/>
    <w:rsid w:val="007D728A"/>
    <w:rsid w:val="007D7C8E"/>
    <w:rsid w:val="007E1821"/>
    <w:rsid w:val="007F2E08"/>
    <w:rsid w:val="007F5159"/>
    <w:rsid w:val="0080031C"/>
    <w:rsid w:val="008028A4"/>
    <w:rsid w:val="00805990"/>
    <w:rsid w:val="00813245"/>
    <w:rsid w:val="00840DE0"/>
    <w:rsid w:val="008519AD"/>
    <w:rsid w:val="008607A8"/>
    <w:rsid w:val="0086354A"/>
    <w:rsid w:val="008768CA"/>
    <w:rsid w:val="00877BE2"/>
    <w:rsid w:val="00877EF9"/>
    <w:rsid w:val="00880559"/>
    <w:rsid w:val="008853D6"/>
    <w:rsid w:val="00887AC0"/>
    <w:rsid w:val="00891C0F"/>
    <w:rsid w:val="00892E79"/>
    <w:rsid w:val="008A7D92"/>
    <w:rsid w:val="008B4891"/>
    <w:rsid w:val="008B5306"/>
    <w:rsid w:val="008C08E4"/>
    <w:rsid w:val="008C1E48"/>
    <w:rsid w:val="008C2E2A"/>
    <w:rsid w:val="008C3057"/>
    <w:rsid w:val="008C3AAA"/>
    <w:rsid w:val="008D048C"/>
    <w:rsid w:val="008D2E4D"/>
    <w:rsid w:val="008E469C"/>
    <w:rsid w:val="008E7029"/>
    <w:rsid w:val="008F2BF4"/>
    <w:rsid w:val="008F396F"/>
    <w:rsid w:val="008F3DCD"/>
    <w:rsid w:val="0090271F"/>
    <w:rsid w:val="00902DB9"/>
    <w:rsid w:val="0090466A"/>
    <w:rsid w:val="00914376"/>
    <w:rsid w:val="009143BA"/>
    <w:rsid w:val="00917B02"/>
    <w:rsid w:val="00923655"/>
    <w:rsid w:val="009319AA"/>
    <w:rsid w:val="00936071"/>
    <w:rsid w:val="009376CD"/>
    <w:rsid w:val="00940212"/>
    <w:rsid w:val="00942EC2"/>
    <w:rsid w:val="00954A1B"/>
    <w:rsid w:val="00961B32"/>
    <w:rsid w:val="00962509"/>
    <w:rsid w:val="00965897"/>
    <w:rsid w:val="00966BFD"/>
    <w:rsid w:val="00970DB3"/>
    <w:rsid w:val="00974BB0"/>
    <w:rsid w:val="00975BCD"/>
    <w:rsid w:val="0097736B"/>
    <w:rsid w:val="0098166C"/>
    <w:rsid w:val="00986B60"/>
    <w:rsid w:val="009928A9"/>
    <w:rsid w:val="009A0AF3"/>
    <w:rsid w:val="009B07CD"/>
    <w:rsid w:val="009C19E9"/>
    <w:rsid w:val="009D0178"/>
    <w:rsid w:val="009D2E67"/>
    <w:rsid w:val="009D6C6E"/>
    <w:rsid w:val="009D74A6"/>
    <w:rsid w:val="009E0E87"/>
    <w:rsid w:val="009E3679"/>
    <w:rsid w:val="009F5CBB"/>
    <w:rsid w:val="009F76CB"/>
    <w:rsid w:val="00A012FE"/>
    <w:rsid w:val="00A102AD"/>
    <w:rsid w:val="00A10F02"/>
    <w:rsid w:val="00A1145F"/>
    <w:rsid w:val="00A13C7F"/>
    <w:rsid w:val="00A17C85"/>
    <w:rsid w:val="00A204CA"/>
    <w:rsid w:val="00A209D6"/>
    <w:rsid w:val="00A22738"/>
    <w:rsid w:val="00A232DC"/>
    <w:rsid w:val="00A34DC0"/>
    <w:rsid w:val="00A430EC"/>
    <w:rsid w:val="00A52271"/>
    <w:rsid w:val="00A53724"/>
    <w:rsid w:val="00A54B2B"/>
    <w:rsid w:val="00A62524"/>
    <w:rsid w:val="00A70770"/>
    <w:rsid w:val="00A80BD4"/>
    <w:rsid w:val="00A82346"/>
    <w:rsid w:val="00A9671C"/>
    <w:rsid w:val="00AA1553"/>
    <w:rsid w:val="00AA5170"/>
    <w:rsid w:val="00AB141C"/>
    <w:rsid w:val="00AC08D9"/>
    <w:rsid w:val="00AC3DCC"/>
    <w:rsid w:val="00AD43AB"/>
    <w:rsid w:val="00AD5BBE"/>
    <w:rsid w:val="00AD7AE4"/>
    <w:rsid w:val="00B01A2F"/>
    <w:rsid w:val="00B04578"/>
    <w:rsid w:val="00B05380"/>
    <w:rsid w:val="00B05962"/>
    <w:rsid w:val="00B06EE3"/>
    <w:rsid w:val="00B13785"/>
    <w:rsid w:val="00B15449"/>
    <w:rsid w:val="00B16C2F"/>
    <w:rsid w:val="00B16DF4"/>
    <w:rsid w:val="00B27303"/>
    <w:rsid w:val="00B27E4F"/>
    <w:rsid w:val="00B31222"/>
    <w:rsid w:val="00B337F1"/>
    <w:rsid w:val="00B43135"/>
    <w:rsid w:val="00B47FD1"/>
    <w:rsid w:val="00B516BB"/>
    <w:rsid w:val="00B55D72"/>
    <w:rsid w:val="00B606E6"/>
    <w:rsid w:val="00B60ABD"/>
    <w:rsid w:val="00B65485"/>
    <w:rsid w:val="00B70151"/>
    <w:rsid w:val="00B7538C"/>
    <w:rsid w:val="00B84DB2"/>
    <w:rsid w:val="00B86E78"/>
    <w:rsid w:val="00B877C8"/>
    <w:rsid w:val="00B93E34"/>
    <w:rsid w:val="00B97ACC"/>
    <w:rsid w:val="00BA6AE4"/>
    <w:rsid w:val="00BB4028"/>
    <w:rsid w:val="00BC3555"/>
    <w:rsid w:val="00BC57DF"/>
    <w:rsid w:val="00BE48A4"/>
    <w:rsid w:val="00C12969"/>
    <w:rsid w:val="00C12B51"/>
    <w:rsid w:val="00C24650"/>
    <w:rsid w:val="00C25465"/>
    <w:rsid w:val="00C26AE6"/>
    <w:rsid w:val="00C320F4"/>
    <w:rsid w:val="00C33079"/>
    <w:rsid w:val="00C34702"/>
    <w:rsid w:val="00C35C97"/>
    <w:rsid w:val="00C43A42"/>
    <w:rsid w:val="00C47B7F"/>
    <w:rsid w:val="00C55A12"/>
    <w:rsid w:val="00C577D2"/>
    <w:rsid w:val="00C6553E"/>
    <w:rsid w:val="00C739FD"/>
    <w:rsid w:val="00C73E93"/>
    <w:rsid w:val="00C83A13"/>
    <w:rsid w:val="00C84527"/>
    <w:rsid w:val="00C86F10"/>
    <w:rsid w:val="00C9068C"/>
    <w:rsid w:val="00C92967"/>
    <w:rsid w:val="00CA3D0C"/>
    <w:rsid w:val="00CA654B"/>
    <w:rsid w:val="00CB0388"/>
    <w:rsid w:val="00CB72B8"/>
    <w:rsid w:val="00CC11F9"/>
    <w:rsid w:val="00CD0BA8"/>
    <w:rsid w:val="00CD18FB"/>
    <w:rsid w:val="00CD4C7B"/>
    <w:rsid w:val="00CD58FE"/>
    <w:rsid w:val="00CE0249"/>
    <w:rsid w:val="00CF18F2"/>
    <w:rsid w:val="00D00764"/>
    <w:rsid w:val="00D10AA0"/>
    <w:rsid w:val="00D12302"/>
    <w:rsid w:val="00D235E5"/>
    <w:rsid w:val="00D330FF"/>
    <w:rsid w:val="00D33BE3"/>
    <w:rsid w:val="00D3792D"/>
    <w:rsid w:val="00D55097"/>
    <w:rsid w:val="00D55E47"/>
    <w:rsid w:val="00D62E19"/>
    <w:rsid w:val="00D67CD1"/>
    <w:rsid w:val="00D70DB7"/>
    <w:rsid w:val="00D733E3"/>
    <w:rsid w:val="00D738D6"/>
    <w:rsid w:val="00D80795"/>
    <w:rsid w:val="00D8112B"/>
    <w:rsid w:val="00D854BE"/>
    <w:rsid w:val="00D87E00"/>
    <w:rsid w:val="00D9134D"/>
    <w:rsid w:val="00D960CF"/>
    <w:rsid w:val="00D96D11"/>
    <w:rsid w:val="00DA54B1"/>
    <w:rsid w:val="00DA7A03"/>
    <w:rsid w:val="00DB0DB8"/>
    <w:rsid w:val="00DB1818"/>
    <w:rsid w:val="00DB7CBD"/>
    <w:rsid w:val="00DC309B"/>
    <w:rsid w:val="00DC4C7A"/>
    <w:rsid w:val="00DC4DA2"/>
    <w:rsid w:val="00DC5261"/>
    <w:rsid w:val="00DC6FF2"/>
    <w:rsid w:val="00DE25D2"/>
    <w:rsid w:val="00DE2C4A"/>
    <w:rsid w:val="00DF25E5"/>
    <w:rsid w:val="00E04162"/>
    <w:rsid w:val="00E231CC"/>
    <w:rsid w:val="00E34D90"/>
    <w:rsid w:val="00E40118"/>
    <w:rsid w:val="00E44F05"/>
    <w:rsid w:val="00E46C08"/>
    <w:rsid w:val="00E471CF"/>
    <w:rsid w:val="00E47983"/>
    <w:rsid w:val="00E57CF0"/>
    <w:rsid w:val="00E60DBF"/>
    <w:rsid w:val="00E62071"/>
    <w:rsid w:val="00E62835"/>
    <w:rsid w:val="00E65D9D"/>
    <w:rsid w:val="00E66F4C"/>
    <w:rsid w:val="00E71B2C"/>
    <w:rsid w:val="00E71E6A"/>
    <w:rsid w:val="00E77645"/>
    <w:rsid w:val="00E810F2"/>
    <w:rsid w:val="00E83697"/>
    <w:rsid w:val="00E859B6"/>
    <w:rsid w:val="00E86517"/>
    <w:rsid w:val="00E964F5"/>
    <w:rsid w:val="00EA5810"/>
    <w:rsid w:val="00EA66C9"/>
    <w:rsid w:val="00EA75CA"/>
    <w:rsid w:val="00EB6D22"/>
    <w:rsid w:val="00EB71A0"/>
    <w:rsid w:val="00EB7FD1"/>
    <w:rsid w:val="00EC4A25"/>
    <w:rsid w:val="00EC4E4D"/>
    <w:rsid w:val="00EC6C38"/>
    <w:rsid w:val="00ED3585"/>
    <w:rsid w:val="00ED5663"/>
    <w:rsid w:val="00EE60B1"/>
    <w:rsid w:val="00EF36B7"/>
    <w:rsid w:val="00EF612C"/>
    <w:rsid w:val="00F025A2"/>
    <w:rsid w:val="00F036E9"/>
    <w:rsid w:val="00F07388"/>
    <w:rsid w:val="00F2026E"/>
    <w:rsid w:val="00F2210A"/>
    <w:rsid w:val="00F23E2E"/>
    <w:rsid w:val="00F31372"/>
    <w:rsid w:val="00F31962"/>
    <w:rsid w:val="00F35D7D"/>
    <w:rsid w:val="00F37743"/>
    <w:rsid w:val="00F53320"/>
    <w:rsid w:val="00F54A3D"/>
    <w:rsid w:val="00F54CB0"/>
    <w:rsid w:val="00F579CD"/>
    <w:rsid w:val="00F629AE"/>
    <w:rsid w:val="00F653B8"/>
    <w:rsid w:val="00F71B89"/>
    <w:rsid w:val="00F7353C"/>
    <w:rsid w:val="00F76F8F"/>
    <w:rsid w:val="00F8169A"/>
    <w:rsid w:val="00F84FD3"/>
    <w:rsid w:val="00F941DF"/>
    <w:rsid w:val="00F978D7"/>
    <w:rsid w:val="00FA1266"/>
    <w:rsid w:val="00FA4CEE"/>
    <w:rsid w:val="00FB094D"/>
    <w:rsid w:val="00FB36FA"/>
    <w:rsid w:val="00FC1192"/>
    <w:rsid w:val="00FD02EE"/>
    <w:rsid w:val="00FD0A57"/>
    <w:rsid w:val="00FE106D"/>
    <w:rsid w:val="00FE251B"/>
    <w:rsid w:val="00FE4126"/>
    <w:rsid w:val="00FE45F4"/>
    <w:rsid w:val="00FE5B9D"/>
    <w:rsid w:val="00FF67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35D7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53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53320"/>
    <w:rPr>
      <w:lang w:eastAsia="en-US"/>
    </w:rPr>
  </w:style>
  <w:style w:type="character" w:customStyle="1" w:styleId="Heading1Char">
    <w:name w:val="Heading 1 Char"/>
    <w:basedOn w:val="DefaultParagraphFont"/>
    <w:link w:val="Heading1"/>
    <w:rsid w:val="00E60DBF"/>
    <w:rPr>
      <w:rFonts w:ascii="Arial" w:hAnsi="Arial"/>
      <w:sz w:val="36"/>
      <w:lang w:eastAsia="en-US"/>
    </w:rPr>
  </w:style>
  <w:style w:type="character" w:customStyle="1" w:styleId="Heading2Char">
    <w:name w:val="Heading 2 Char"/>
    <w:basedOn w:val="DefaultParagraphFont"/>
    <w:link w:val="Heading2"/>
    <w:rsid w:val="008519AD"/>
    <w:rPr>
      <w:rFonts w:ascii="Arial" w:hAnsi="Arial"/>
      <w:sz w:val="32"/>
      <w:lang w:eastAsia="en-US"/>
    </w:rPr>
  </w:style>
  <w:style w:type="paragraph" w:customStyle="1" w:styleId="Agreement">
    <w:name w:val="Agreement"/>
    <w:basedOn w:val="Normal"/>
    <w:next w:val="Normal"/>
    <w:uiPriority w:val="99"/>
    <w:qFormat/>
    <w:rsid w:val="00DF25E5"/>
    <w:pPr>
      <w:numPr>
        <w:numId w:val="8"/>
      </w:numPr>
      <w:spacing w:before="60" w:after="0"/>
    </w:pPr>
    <w:rPr>
      <w:rFonts w:ascii="Arial" w:eastAsia="MS Mincho" w:hAnsi="Arial"/>
      <w:b/>
      <w:szCs w:val="24"/>
      <w:lang w:eastAsia="en-GB"/>
    </w:r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
    <w:basedOn w:val="Normal"/>
    <w:link w:val="ListParagraphChar"/>
    <w:uiPriority w:val="34"/>
    <w:qFormat/>
    <w:rsid w:val="00E86517"/>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E86517"/>
    <w:rPr>
      <w:rFonts w:ascii="Arial" w:hAnsi="Arial"/>
      <w:sz w:val="22"/>
      <w:lang w:val="en-US" w:eastAsia="en-US"/>
    </w:rPr>
  </w:style>
  <w:style w:type="character" w:customStyle="1" w:styleId="Heading3Char">
    <w:name w:val="Heading 3 Char"/>
    <w:basedOn w:val="DefaultParagraphFont"/>
    <w:link w:val="Heading3"/>
    <w:rsid w:val="003D5297"/>
    <w:rPr>
      <w:rFonts w:ascii="Arial" w:hAnsi="Arial"/>
      <w:sz w:val="28"/>
      <w:lang w:eastAsia="en-US"/>
    </w:rPr>
  </w:style>
  <w:style w:type="character" w:styleId="CommentReference">
    <w:name w:val="annotation reference"/>
    <w:basedOn w:val="DefaultParagraphFont"/>
    <w:rsid w:val="00EB71A0"/>
    <w:rPr>
      <w:sz w:val="16"/>
      <w:szCs w:val="16"/>
    </w:rPr>
  </w:style>
  <w:style w:type="paragraph" w:styleId="CommentText">
    <w:name w:val="annotation text"/>
    <w:basedOn w:val="Normal"/>
    <w:link w:val="CommentTextChar"/>
    <w:rsid w:val="00EB71A0"/>
  </w:style>
  <w:style w:type="character" w:customStyle="1" w:styleId="CommentTextChar">
    <w:name w:val="Comment Text Char"/>
    <w:basedOn w:val="DefaultParagraphFont"/>
    <w:link w:val="CommentText"/>
    <w:rsid w:val="00EB71A0"/>
    <w:rPr>
      <w:lang w:eastAsia="en-US"/>
    </w:rPr>
  </w:style>
  <w:style w:type="paragraph" w:styleId="CommentSubject">
    <w:name w:val="annotation subject"/>
    <w:basedOn w:val="CommentText"/>
    <w:next w:val="CommentText"/>
    <w:link w:val="CommentSubjectChar"/>
    <w:rsid w:val="00EB71A0"/>
    <w:rPr>
      <w:b/>
      <w:bCs/>
    </w:rPr>
  </w:style>
  <w:style w:type="character" w:customStyle="1" w:styleId="CommentSubjectChar">
    <w:name w:val="Comment Subject Char"/>
    <w:basedOn w:val="CommentTextChar"/>
    <w:link w:val="CommentSubject"/>
    <w:rsid w:val="00EB71A0"/>
    <w:rPr>
      <w:b/>
      <w:bCs/>
      <w:lang w:eastAsia="en-US"/>
    </w:rPr>
  </w:style>
  <w:style w:type="paragraph" w:styleId="BodyText">
    <w:name w:val="Body Text"/>
    <w:basedOn w:val="Normal"/>
    <w:link w:val="BodyTextChar"/>
    <w:rsid w:val="00677A9C"/>
    <w:pPr>
      <w:spacing w:after="120" w:line="259"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677A9C"/>
    <w:rPr>
      <w:rFonts w:ascii="Arial" w:eastAsiaTheme="minorEastAsia" w:hAnsi="Arial" w:cstheme="minorBidi"/>
      <w:sz w:val="22"/>
      <w:szCs w:val="22"/>
      <w:lang w:val="en-US" w:eastAsia="zh-CN"/>
    </w:rPr>
  </w:style>
  <w:style w:type="character" w:customStyle="1" w:styleId="fontstyle01">
    <w:name w:val="fontstyle01"/>
    <w:basedOn w:val="DefaultParagraphFont"/>
    <w:rsid w:val="001132F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2132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2841052">
      <w:bodyDiv w:val="1"/>
      <w:marLeft w:val="0"/>
      <w:marRight w:val="0"/>
      <w:marTop w:val="0"/>
      <w:marBottom w:val="0"/>
      <w:divBdr>
        <w:top w:val="none" w:sz="0" w:space="0" w:color="auto"/>
        <w:left w:val="none" w:sz="0" w:space="0" w:color="auto"/>
        <w:bottom w:val="none" w:sz="0" w:space="0" w:color="auto"/>
        <w:right w:val="none" w:sz="0" w:space="0" w:color="auto"/>
      </w:divBdr>
    </w:div>
    <w:div w:id="170127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2152</Words>
  <Characters>12271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2021-08-06T05:40:00Z</dcterms:created>
  <dcterms:modified xsi:type="dcterms:W3CDTF">2021-08-06T05:40:00Z</dcterms:modified>
  <cp:category/>
</cp:coreProperties>
</file>